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F9278" w14:textId="43B2970D" w:rsidR="0018210F" w:rsidRPr="008E1715" w:rsidRDefault="007C46BB" w:rsidP="004D34CB">
      <w:pPr>
        <w:pStyle w:val="a3"/>
        <w:widowControl w:val="0"/>
        <w:spacing w:after="0"/>
        <w:ind w:left="0"/>
        <w:jc w:val="center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Заключение №</w:t>
      </w:r>
      <w:r w:rsidR="00EA026D"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="00AD1BFC"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2</w:t>
      </w:r>
      <w:r w:rsidR="004D34CB"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/</w:t>
      </w:r>
      <w:r w:rsidR="00EA026D"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2025</w:t>
      </w:r>
      <w:r w:rsidR="004D34CB"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-С</w:t>
      </w:r>
    </w:p>
    <w:p w14:paraId="0F82B21B" w14:textId="77777777" w:rsidR="00B4074B" w:rsidRPr="008E1715" w:rsidRDefault="004D34CB" w:rsidP="004D34CB">
      <w:pPr>
        <w:widowControl w:val="0"/>
        <w:spacing w:after="0"/>
        <w:contextualSpacing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на </w:t>
      </w:r>
      <w:proofErr w:type="gramStart"/>
      <w:r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проект  решения</w:t>
      </w:r>
      <w:proofErr w:type="gramEnd"/>
      <w:r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Собрания депутатов Ванинского муниципального рай</w:t>
      </w:r>
      <w:r w:rsidR="00B4074B"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она</w:t>
      </w:r>
    </w:p>
    <w:p w14:paraId="23F7653E" w14:textId="77777777" w:rsidR="00C406EF" w:rsidRPr="008E1715" w:rsidRDefault="004D34CB" w:rsidP="004D34CB">
      <w:pPr>
        <w:widowControl w:val="0"/>
        <w:spacing w:after="0"/>
        <w:contextualSpacing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«Об исполнении районного бюджета за </w:t>
      </w:r>
      <w:r w:rsidR="00EA026D"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>2024</w:t>
      </w:r>
      <w:r w:rsidRPr="008E171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год</w:t>
      </w:r>
    </w:p>
    <w:p w14:paraId="64F3AE2C" w14:textId="77777777" w:rsidR="004D34CB" w:rsidRPr="008E1715" w:rsidRDefault="004D34CB" w:rsidP="004D34CB">
      <w:pPr>
        <w:widowControl w:val="0"/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14:paraId="736DC617" w14:textId="77777777" w:rsidR="002A0FDF" w:rsidRPr="008E1715" w:rsidRDefault="00AD1BFC" w:rsidP="004D34CB">
      <w:pPr>
        <w:widowControl w:val="0"/>
        <w:spacing w:after="0"/>
        <w:contextualSpacing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27</w:t>
      </w:r>
      <w:r w:rsidR="00985B88" w:rsidRPr="008E1715">
        <w:rPr>
          <w:rFonts w:ascii="Times New Roman" w:hAnsi="Times New Roman" w:cs="Times New Roman"/>
          <w:sz w:val="26"/>
          <w:szCs w:val="26"/>
        </w:rPr>
        <w:t xml:space="preserve"> мая </w:t>
      </w:r>
      <w:r w:rsidR="00EA026D" w:rsidRPr="008E1715">
        <w:rPr>
          <w:rFonts w:ascii="Times New Roman" w:hAnsi="Times New Roman" w:cs="Times New Roman"/>
          <w:sz w:val="26"/>
          <w:szCs w:val="26"/>
        </w:rPr>
        <w:t>2025</w:t>
      </w:r>
      <w:r w:rsidR="00985B88" w:rsidRPr="008E1715">
        <w:rPr>
          <w:rFonts w:ascii="Times New Roman" w:hAnsi="Times New Roman" w:cs="Times New Roman"/>
          <w:sz w:val="26"/>
          <w:szCs w:val="26"/>
        </w:rPr>
        <w:t xml:space="preserve"> </w:t>
      </w:r>
      <w:r w:rsidR="002A0FDF" w:rsidRPr="008E1715">
        <w:rPr>
          <w:rFonts w:ascii="Times New Roman" w:hAnsi="Times New Roman" w:cs="Times New Roman"/>
          <w:sz w:val="26"/>
          <w:szCs w:val="26"/>
        </w:rPr>
        <w:t xml:space="preserve">года </w:t>
      </w:r>
      <w:r w:rsidR="009B6F27" w:rsidRPr="008E1715">
        <w:rPr>
          <w:rFonts w:ascii="Times New Roman" w:hAnsi="Times New Roman" w:cs="Times New Roman"/>
          <w:sz w:val="26"/>
          <w:szCs w:val="26"/>
        </w:rPr>
        <w:t xml:space="preserve">       </w:t>
      </w:r>
      <w:r w:rsidR="002A0FDF" w:rsidRPr="008E171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78599A" w:rsidRPr="008E171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A0FDF" w:rsidRPr="008E1715">
        <w:rPr>
          <w:rFonts w:ascii="Times New Roman" w:hAnsi="Times New Roman" w:cs="Times New Roman"/>
          <w:sz w:val="26"/>
          <w:szCs w:val="26"/>
        </w:rPr>
        <w:t xml:space="preserve">                      п.</w:t>
      </w:r>
      <w:r w:rsidR="009B6F27" w:rsidRPr="008E1715">
        <w:rPr>
          <w:rFonts w:ascii="Times New Roman" w:hAnsi="Times New Roman" w:cs="Times New Roman"/>
          <w:sz w:val="26"/>
          <w:szCs w:val="26"/>
        </w:rPr>
        <w:t xml:space="preserve"> </w:t>
      </w:r>
      <w:r w:rsidR="002A0FDF" w:rsidRPr="008E1715">
        <w:rPr>
          <w:rFonts w:ascii="Times New Roman" w:hAnsi="Times New Roman" w:cs="Times New Roman"/>
          <w:sz w:val="26"/>
          <w:szCs w:val="26"/>
        </w:rPr>
        <w:t>Ванино</w:t>
      </w:r>
    </w:p>
    <w:p w14:paraId="55556713" w14:textId="77777777" w:rsidR="00625153" w:rsidRPr="008E1715" w:rsidRDefault="004D34CB" w:rsidP="0078599A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b/>
          <w:sz w:val="26"/>
          <w:szCs w:val="26"/>
        </w:rPr>
        <w:t>1.</w:t>
      </w:r>
      <w:r w:rsidR="00625153" w:rsidRPr="008E1715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14:paraId="48603485" w14:textId="77777777" w:rsidR="004D34CB" w:rsidRPr="008E1715" w:rsidRDefault="004D34CB" w:rsidP="0078599A">
      <w:pPr>
        <w:spacing w:after="0"/>
        <w:ind w:firstLine="709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DCBAC62" w14:textId="77777777" w:rsidR="004D34CB" w:rsidRPr="008E1715" w:rsidRDefault="00BE5D13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Контрольно-счетной палатой про</w:t>
      </w:r>
      <w:r w:rsidR="004D34CB" w:rsidRPr="008E1715">
        <w:rPr>
          <w:rFonts w:ascii="Times New Roman" w:hAnsi="Times New Roman" w:cs="Times New Roman"/>
          <w:sz w:val="26"/>
          <w:szCs w:val="26"/>
        </w:rPr>
        <w:t>ве</w:t>
      </w:r>
      <w:r w:rsidRPr="008E1715">
        <w:rPr>
          <w:rFonts w:ascii="Times New Roman" w:hAnsi="Times New Roman" w:cs="Times New Roman"/>
          <w:sz w:val="26"/>
          <w:szCs w:val="26"/>
        </w:rPr>
        <w:t>дена</w:t>
      </w:r>
      <w:r w:rsidR="004D34CB" w:rsidRPr="008E1715">
        <w:rPr>
          <w:rFonts w:ascii="Times New Roman" w:hAnsi="Times New Roman" w:cs="Times New Roman"/>
          <w:sz w:val="26"/>
          <w:szCs w:val="26"/>
        </w:rPr>
        <w:t xml:space="preserve"> экспертиз</w:t>
      </w:r>
      <w:r w:rsidR="00BD1235" w:rsidRPr="008E1715">
        <w:rPr>
          <w:rFonts w:ascii="Times New Roman" w:hAnsi="Times New Roman" w:cs="Times New Roman"/>
          <w:sz w:val="26"/>
          <w:szCs w:val="26"/>
        </w:rPr>
        <w:t>а</w:t>
      </w:r>
      <w:r w:rsidR="004D34CB" w:rsidRPr="008E1715">
        <w:rPr>
          <w:rFonts w:ascii="Times New Roman" w:hAnsi="Times New Roman" w:cs="Times New Roman"/>
          <w:sz w:val="26"/>
          <w:szCs w:val="26"/>
        </w:rPr>
        <w:t xml:space="preserve"> проекта решения Собрания депутатов Ванинского муниципального района «Об исполнении районного бюджета за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="004D34CB" w:rsidRPr="008E1715">
        <w:rPr>
          <w:rFonts w:ascii="Times New Roman" w:hAnsi="Times New Roman" w:cs="Times New Roman"/>
          <w:sz w:val="26"/>
          <w:szCs w:val="26"/>
        </w:rPr>
        <w:t xml:space="preserve"> год» (далее - проект решения).</w:t>
      </w:r>
    </w:p>
    <w:p w14:paraId="79A0EBD0" w14:textId="77777777" w:rsidR="004D34CB" w:rsidRPr="008E1715" w:rsidRDefault="004D34CB" w:rsidP="004D34CB">
      <w:pPr>
        <w:pStyle w:val="a3"/>
        <w:widowControl w:val="0"/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Экспертизе проекта решения предшествовала внешняя проверка годового отчета об исполнении районного </w:t>
      </w:r>
      <w:r w:rsidRPr="0012123F">
        <w:rPr>
          <w:rFonts w:ascii="Times New Roman" w:hAnsi="Times New Roman" w:cs="Times New Roman"/>
          <w:sz w:val="26"/>
          <w:szCs w:val="26"/>
        </w:rPr>
        <w:t xml:space="preserve">бюджета Ванинского муниципального района за </w:t>
      </w:r>
      <w:r w:rsidR="00EA026D" w:rsidRPr="0012123F">
        <w:rPr>
          <w:rFonts w:ascii="Times New Roman" w:hAnsi="Times New Roman" w:cs="Times New Roman"/>
          <w:sz w:val="26"/>
          <w:szCs w:val="26"/>
        </w:rPr>
        <w:t>2024</w:t>
      </w:r>
      <w:r w:rsidRPr="0012123F">
        <w:rPr>
          <w:rFonts w:ascii="Times New Roman" w:hAnsi="Times New Roman" w:cs="Times New Roman"/>
          <w:sz w:val="26"/>
          <w:szCs w:val="26"/>
        </w:rPr>
        <w:t xml:space="preserve"> год, по результатам которой подготовлено Заключение </w:t>
      </w:r>
      <w:r w:rsidRPr="0012123F">
        <w:rPr>
          <w:rFonts w:ascii="Times New Roman" w:hAnsi="Times New Roman" w:cs="Times New Roman"/>
          <w:iCs/>
          <w:sz w:val="26"/>
          <w:szCs w:val="26"/>
        </w:rPr>
        <w:t xml:space="preserve">по результатам проведения внешней проверки годового отчета об исполнении районного бюджета Ванинского муниципального района Хабаровского края за </w:t>
      </w:r>
      <w:r w:rsidR="00EA026D" w:rsidRPr="0012123F">
        <w:rPr>
          <w:rFonts w:ascii="Times New Roman" w:hAnsi="Times New Roman" w:cs="Times New Roman"/>
          <w:iCs/>
          <w:sz w:val="26"/>
          <w:szCs w:val="26"/>
        </w:rPr>
        <w:t>2024</w:t>
      </w:r>
      <w:r w:rsidRPr="0012123F">
        <w:rPr>
          <w:rFonts w:ascii="Times New Roman" w:hAnsi="Times New Roman" w:cs="Times New Roman"/>
          <w:iCs/>
          <w:sz w:val="26"/>
          <w:szCs w:val="26"/>
        </w:rPr>
        <w:t xml:space="preserve"> год» от </w:t>
      </w:r>
      <w:r w:rsidR="00B25BC1" w:rsidRPr="0012123F">
        <w:rPr>
          <w:rFonts w:ascii="Times New Roman" w:hAnsi="Times New Roman" w:cs="Times New Roman"/>
          <w:iCs/>
          <w:sz w:val="26"/>
          <w:szCs w:val="26"/>
        </w:rPr>
        <w:t>27</w:t>
      </w:r>
      <w:r w:rsidRPr="0012123F">
        <w:rPr>
          <w:rFonts w:ascii="Times New Roman" w:hAnsi="Times New Roman" w:cs="Times New Roman"/>
          <w:sz w:val="26"/>
          <w:szCs w:val="26"/>
        </w:rPr>
        <w:t xml:space="preserve"> мая </w:t>
      </w:r>
      <w:r w:rsidR="00EA026D" w:rsidRPr="0012123F">
        <w:rPr>
          <w:rFonts w:ascii="Times New Roman" w:hAnsi="Times New Roman" w:cs="Times New Roman"/>
          <w:sz w:val="26"/>
          <w:szCs w:val="26"/>
        </w:rPr>
        <w:t>2025</w:t>
      </w:r>
      <w:r w:rsidRPr="0012123F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C46BB" w:rsidRPr="0012123F">
        <w:rPr>
          <w:rFonts w:ascii="Times New Roman" w:hAnsi="Times New Roman" w:cs="Times New Roman"/>
          <w:sz w:val="26"/>
          <w:szCs w:val="26"/>
        </w:rPr>
        <w:t xml:space="preserve">(далее  - Заключение от </w:t>
      </w:r>
      <w:r w:rsidR="00B25BC1" w:rsidRPr="0012123F">
        <w:rPr>
          <w:rFonts w:ascii="Times New Roman" w:hAnsi="Times New Roman" w:cs="Times New Roman"/>
          <w:sz w:val="26"/>
          <w:szCs w:val="26"/>
        </w:rPr>
        <w:t>27</w:t>
      </w:r>
      <w:r w:rsidR="007C46BB" w:rsidRPr="0012123F">
        <w:rPr>
          <w:rFonts w:ascii="Times New Roman" w:hAnsi="Times New Roman" w:cs="Times New Roman"/>
          <w:sz w:val="26"/>
          <w:szCs w:val="26"/>
        </w:rPr>
        <w:t xml:space="preserve"> мая </w:t>
      </w:r>
      <w:r w:rsidR="00EA026D" w:rsidRPr="0012123F">
        <w:rPr>
          <w:rFonts w:ascii="Times New Roman" w:hAnsi="Times New Roman" w:cs="Times New Roman"/>
          <w:sz w:val="26"/>
          <w:szCs w:val="26"/>
        </w:rPr>
        <w:t>2025</w:t>
      </w:r>
      <w:r w:rsidRPr="0012123F">
        <w:rPr>
          <w:rFonts w:ascii="Times New Roman" w:hAnsi="Times New Roman" w:cs="Times New Roman"/>
          <w:sz w:val="26"/>
          <w:szCs w:val="26"/>
        </w:rPr>
        <w:t xml:space="preserve"> года)</w:t>
      </w:r>
      <w:r w:rsidR="009855D0" w:rsidRPr="0012123F">
        <w:rPr>
          <w:rFonts w:ascii="Times New Roman" w:hAnsi="Times New Roman" w:cs="Times New Roman"/>
          <w:sz w:val="26"/>
          <w:szCs w:val="26"/>
        </w:rPr>
        <w:t>,</w:t>
      </w:r>
      <w:r w:rsidRPr="0012123F">
        <w:rPr>
          <w:rFonts w:ascii="Times New Roman" w:hAnsi="Times New Roman" w:cs="Times New Roman"/>
          <w:sz w:val="26"/>
          <w:szCs w:val="26"/>
        </w:rPr>
        <w:t xml:space="preserve"> в соответствии</w:t>
      </w:r>
      <w:r w:rsidRPr="008E1715">
        <w:rPr>
          <w:rFonts w:ascii="Times New Roman" w:hAnsi="Times New Roman" w:cs="Times New Roman"/>
          <w:sz w:val="26"/>
          <w:szCs w:val="26"/>
        </w:rPr>
        <w:t xml:space="preserve"> с требованиями статьи 264.4 Бюджетного Кодекса Российской Федерации, статьями 8 и 11 Положения «О Контрольно-счетной палате Ванинского муниципального района Хабаровского края», утвержденного решением Собрания депутатов Ванинского муниципального района от 06 декабря 2011 №203, статьи 25 Положения «О бюджетном процессе в Ванинском муниципальном районе», утвержденного решением Собрания депутатов Ванинского муниципального района от 05 сентября  2013 №380 (далее - Положение о бюджетном процессе), Порядком проведения внешней проверки годового отчета об исполнении районного бюджета Ванинского муниципального района, утвержденного решением Собрания депутатов Ванинского муниципального района от 24 мая 2018 г. №458 (далее – Порядок проведения внешней проверки), плана работы Контрольно-счётной палаты Ванинского муниципального района (далее - Контрольно-счетная палата). </w:t>
      </w:r>
    </w:p>
    <w:p w14:paraId="2D837DF4" w14:textId="77777777" w:rsidR="004D34CB" w:rsidRPr="008E1715" w:rsidRDefault="004D34CB" w:rsidP="004D34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Заключение подготовлено Контрольно-счетной палатой на основании </w:t>
      </w:r>
      <w:proofErr w:type="gramStart"/>
      <w:r w:rsidRPr="008E1715">
        <w:rPr>
          <w:rFonts w:ascii="Times New Roman" w:hAnsi="Times New Roman" w:cs="Times New Roman"/>
          <w:sz w:val="26"/>
          <w:szCs w:val="26"/>
        </w:rPr>
        <w:t>результатов  комплекса</w:t>
      </w:r>
      <w:proofErr w:type="gramEnd"/>
      <w:r w:rsidRPr="008E1715">
        <w:rPr>
          <w:rFonts w:ascii="Times New Roman" w:hAnsi="Times New Roman" w:cs="Times New Roman"/>
          <w:sz w:val="26"/>
          <w:szCs w:val="26"/>
        </w:rPr>
        <w:t xml:space="preserve"> проверок сводной годовой бюджетной отчетности десяти главных администраторов  бюджетных средств районного бюджета Ванин</w:t>
      </w:r>
      <w:r w:rsidR="006D5098" w:rsidRPr="008E1715">
        <w:rPr>
          <w:rFonts w:ascii="Times New Roman" w:hAnsi="Times New Roman" w:cs="Times New Roman"/>
          <w:sz w:val="26"/>
          <w:szCs w:val="26"/>
        </w:rPr>
        <w:t>ского района</w:t>
      </w:r>
      <w:r w:rsidRPr="008E1715">
        <w:rPr>
          <w:rFonts w:ascii="Times New Roman" w:hAnsi="Times New Roman" w:cs="Times New Roman"/>
          <w:sz w:val="26"/>
          <w:szCs w:val="26"/>
        </w:rPr>
        <w:t xml:space="preserve"> (далее – ГАБС) и</w:t>
      </w:r>
      <w:r w:rsidR="00DC5FC0" w:rsidRPr="008E1715">
        <w:rPr>
          <w:rFonts w:ascii="Times New Roman" w:hAnsi="Times New Roman" w:cs="Times New Roman"/>
          <w:sz w:val="26"/>
          <w:szCs w:val="26"/>
        </w:rPr>
        <w:t xml:space="preserve"> финансового органа -</w:t>
      </w:r>
      <w:r w:rsidRPr="008E1715">
        <w:rPr>
          <w:rFonts w:ascii="Times New Roman" w:hAnsi="Times New Roman" w:cs="Times New Roman"/>
          <w:sz w:val="26"/>
          <w:szCs w:val="26"/>
        </w:rPr>
        <w:t xml:space="preserve"> финансового управления администрации Ванинского муниципального района (далее – финансового органа).</w:t>
      </w:r>
    </w:p>
    <w:p w14:paraId="2883C8FE" w14:textId="77777777" w:rsidR="004D34CB" w:rsidRPr="008E1715" w:rsidRDefault="004D34CB" w:rsidP="004D34CB">
      <w:pPr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62C27976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1715">
        <w:rPr>
          <w:rFonts w:ascii="Times New Roman" w:hAnsi="Times New Roman" w:cs="Times New Roman"/>
          <w:b/>
          <w:bCs/>
          <w:sz w:val="26"/>
          <w:szCs w:val="26"/>
        </w:rPr>
        <w:t xml:space="preserve">2. Результаты проведения внешней проверки </w:t>
      </w:r>
    </w:p>
    <w:p w14:paraId="59BA7EC1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629D989D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8E1715">
        <w:rPr>
          <w:rFonts w:ascii="Times New Roman" w:hAnsi="Times New Roman" w:cs="Times New Roman"/>
          <w:b/>
          <w:bCs/>
          <w:sz w:val="26"/>
          <w:szCs w:val="26"/>
        </w:rPr>
        <w:t>2.1. Внешняя проверка годовой бюджетной отчетности ГАБС</w:t>
      </w:r>
    </w:p>
    <w:p w14:paraId="52F4AB75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bCs/>
          <w:sz w:val="26"/>
          <w:szCs w:val="26"/>
        </w:rPr>
        <w:t xml:space="preserve">Внешняя проверка годовой бюджетной отчетности ГАБС проведена в отношении </w:t>
      </w:r>
      <w:r w:rsidRPr="008E1715">
        <w:rPr>
          <w:rFonts w:ascii="Times New Roman" w:hAnsi="Times New Roman" w:cs="Times New Roman"/>
          <w:sz w:val="26"/>
          <w:szCs w:val="26"/>
        </w:rPr>
        <w:t xml:space="preserve">10 главных администраторов бюджетных средств Ванинского муниципального района, в том числе: </w:t>
      </w:r>
    </w:p>
    <w:p w14:paraId="0F627AFA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«Администрация Ванинского муниципального района (далее – администрация района); </w:t>
      </w:r>
    </w:p>
    <w:p w14:paraId="501489A2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«Управление образования администрации Ванинского муниципального района» (далее – Управление образования);</w:t>
      </w:r>
    </w:p>
    <w:p w14:paraId="3EF0EA43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«Комитет по приватизации и управлению имуществом администрации Ванинского муниципального района» (далее – КУМИ);</w:t>
      </w:r>
    </w:p>
    <w:p w14:paraId="3B57E116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«Отдел по молодежной политике и спорту администрации Ванинского муниципального района» (далее - Отдел по молодежной политике и спорту);</w:t>
      </w:r>
    </w:p>
    <w:p w14:paraId="3562CD2E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lastRenderedPageBreak/>
        <w:t>«Финансовое управление администрации Ванинского муниципального района» (далее – Финансовое управление);</w:t>
      </w:r>
    </w:p>
    <w:p w14:paraId="2A661C6D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«Отдел культуры администрации Ванинского муниципального района» (далее - Отдел культуры);</w:t>
      </w:r>
    </w:p>
    <w:p w14:paraId="2A5D5CB6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«Собрание депутатов Ванинского муниципального района»;</w:t>
      </w:r>
    </w:p>
    <w:p w14:paraId="5ABA8729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«Управление жизнеобеспечения района администрации Ванинского муниципального района» (далее – Управление жизнеобеспечения района);</w:t>
      </w:r>
    </w:p>
    <w:p w14:paraId="40E00FF4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 «Контрольно-счетная палата Ванинского муниципального района»;</w:t>
      </w:r>
    </w:p>
    <w:p w14:paraId="6ED0D83B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«Отдел муниципальных закупок администрации Ванинского муниципального района»</w:t>
      </w:r>
      <w:r w:rsidR="00AD3BB3" w:rsidRPr="008E1715">
        <w:rPr>
          <w:rFonts w:ascii="Times New Roman" w:hAnsi="Times New Roman" w:cs="Times New Roman"/>
          <w:sz w:val="26"/>
          <w:szCs w:val="26"/>
        </w:rPr>
        <w:t xml:space="preserve"> (далее - Отдел муниципальных закупок).</w:t>
      </w:r>
    </w:p>
    <w:p w14:paraId="5D045268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Внешняя проверка годовой бюджетной отчетности ГАБС проведена </w:t>
      </w:r>
      <w:proofErr w:type="spellStart"/>
      <w:r w:rsidRPr="008E1715">
        <w:rPr>
          <w:rFonts w:ascii="Times New Roman" w:hAnsi="Times New Roman" w:cs="Times New Roman"/>
          <w:sz w:val="26"/>
          <w:szCs w:val="26"/>
        </w:rPr>
        <w:t>камерально</w:t>
      </w:r>
      <w:proofErr w:type="spellEnd"/>
      <w:r w:rsidRPr="008E1715">
        <w:rPr>
          <w:rFonts w:ascii="Times New Roman" w:hAnsi="Times New Roman" w:cs="Times New Roman"/>
          <w:sz w:val="26"/>
          <w:szCs w:val="26"/>
        </w:rPr>
        <w:t>.</w:t>
      </w:r>
    </w:p>
    <w:p w14:paraId="09DA4D1B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На внешнюю проверку в Контрольно-счетную палату бюджетная отчетность за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 по 10 ГАБС представлена в установленный срок (до 25 марта) на бумажном и электронном носителях.</w:t>
      </w:r>
    </w:p>
    <w:p w14:paraId="16CCB8D0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>Бюджетная отчетность на бумажном носителе по каждому ГАБС представлена в сброшюрованном и пронумерованном виде с оглавлением, сопроводительным письмом, в соответствии с пунктом 4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 декабря 2010 №191н</w:t>
      </w:r>
      <w:r w:rsidR="00F745B2" w:rsidRPr="008E1715">
        <w:rPr>
          <w:rFonts w:ascii="Times New Roman" w:hAnsi="Times New Roman" w:cs="Times New Roman"/>
          <w:sz w:val="26"/>
          <w:szCs w:val="26"/>
        </w:rPr>
        <w:t xml:space="preserve"> (далее по тексту – Инструкция 191н)</w:t>
      </w:r>
      <w:r w:rsidRPr="008E1715">
        <w:rPr>
          <w:rFonts w:ascii="Times New Roman" w:hAnsi="Times New Roman" w:cs="Times New Roman"/>
          <w:sz w:val="26"/>
          <w:szCs w:val="26"/>
        </w:rPr>
        <w:t>.</w:t>
      </w:r>
    </w:p>
    <w:p w14:paraId="46DAB949" w14:textId="77777777" w:rsidR="004D34CB" w:rsidRPr="008E1715" w:rsidRDefault="004D34CB" w:rsidP="004D34C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5003086D" w14:textId="77777777" w:rsidR="004D34CB" w:rsidRPr="008E1715" w:rsidRDefault="004D34CB" w:rsidP="003E013D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Годовая бюджетная отчетность ГАБС включает формы отчетов, предусмотренные Инструкцией 191н. </w:t>
      </w:r>
    </w:p>
    <w:p w14:paraId="1F670E73" w14:textId="77777777" w:rsidR="00E733F6" w:rsidRPr="008E1715" w:rsidRDefault="00E733F6" w:rsidP="003E013D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4FA204E1" w14:textId="77777777" w:rsidR="008C39E0" w:rsidRPr="008E1715" w:rsidRDefault="00E733F6" w:rsidP="00617DAD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i/>
          <w:sz w:val="26"/>
          <w:szCs w:val="26"/>
        </w:rPr>
        <w:t xml:space="preserve">2.1.1. Проверкой полноты и правильности заполнения, </w:t>
      </w:r>
      <w:r w:rsidR="00617DAD" w:rsidRPr="008E1715">
        <w:rPr>
          <w:rFonts w:ascii="Times New Roman" w:hAnsi="Times New Roman" w:cs="Times New Roman"/>
          <w:sz w:val="26"/>
          <w:szCs w:val="26"/>
        </w:rPr>
        <w:t>а также сопоставлением форм бюджетной отчетности</w:t>
      </w:r>
      <w:r w:rsidR="008C39E0" w:rsidRPr="008E1715">
        <w:rPr>
          <w:rFonts w:ascii="Times New Roman" w:hAnsi="Times New Roman" w:cs="Times New Roman"/>
          <w:sz w:val="26"/>
          <w:szCs w:val="26"/>
        </w:rPr>
        <w:t xml:space="preserve"> ГАБС нарушений не установлено.</w:t>
      </w:r>
    </w:p>
    <w:p w14:paraId="15A200EF" w14:textId="77777777" w:rsidR="001D5C95" w:rsidRPr="008E1715" w:rsidRDefault="001D5C95" w:rsidP="0071067F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030A9876" w14:textId="77777777" w:rsidR="00E43335" w:rsidRPr="008E1715" w:rsidRDefault="00E733F6" w:rsidP="00E43335">
      <w:pPr>
        <w:widowControl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b/>
          <w:sz w:val="26"/>
          <w:szCs w:val="26"/>
        </w:rPr>
        <w:t>2.2. Внешняя проверка бюджетной отчетности</w:t>
      </w:r>
      <w:r w:rsidR="00150737" w:rsidRPr="008E1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1715">
        <w:rPr>
          <w:rFonts w:ascii="Times New Roman" w:hAnsi="Times New Roman" w:cs="Times New Roman"/>
          <w:b/>
          <w:sz w:val="26"/>
          <w:szCs w:val="26"/>
        </w:rPr>
        <w:t>об исполнении районного бюджета.</w:t>
      </w:r>
    </w:p>
    <w:p w14:paraId="48878CDB" w14:textId="77777777" w:rsidR="00E733F6" w:rsidRPr="008E1715" w:rsidRDefault="00E733F6" w:rsidP="00B22CD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E1715">
        <w:rPr>
          <w:rFonts w:ascii="Times New Roman" w:hAnsi="Times New Roman" w:cs="Times New Roman"/>
          <w:sz w:val="26"/>
          <w:szCs w:val="26"/>
        </w:rPr>
        <w:t>Бюджетная отчетность о</w:t>
      </w:r>
      <w:r w:rsidR="00B22CDB" w:rsidRPr="008E1715">
        <w:rPr>
          <w:rFonts w:ascii="Times New Roman" w:hAnsi="Times New Roman" w:cs="Times New Roman"/>
          <w:sz w:val="26"/>
          <w:szCs w:val="26"/>
        </w:rPr>
        <w:t xml:space="preserve">б исполнении районного бюджета </w:t>
      </w:r>
      <w:r w:rsidRPr="008E1715">
        <w:rPr>
          <w:rFonts w:ascii="Times New Roman" w:hAnsi="Times New Roman" w:cs="Times New Roman"/>
          <w:sz w:val="26"/>
          <w:szCs w:val="26"/>
        </w:rPr>
        <w:t xml:space="preserve">за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="00B22CDB" w:rsidRPr="008E1715">
        <w:rPr>
          <w:rFonts w:ascii="Times New Roman" w:hAnsi="Times New Roman" w:cs="Times New Roman"/>
          <w:sz w:val="26"/>
          <w:szCs w:val="26"/>
        </w:rPr>
        <w:t xml:space="preserve"> год</w:t>
      </w:r>
      <w:r w:rsidRPr="008E1715">
        <w:rPr>
          <w:rFonts w:ascii="Times New Roman" w:hAnsi="Times New Roman" w:cs="Times New Roman"/>
          <w:sz w:val="26"/>
          <w:szCs w:val="26"/>
        </w:rPr>
        <w:t xml:space="preserve"> </w:t>
      </w:r>
      <w:r w:rsidR="00B22CDB" w:rsidRPr="008E1715">
        <w:rPr>
          <w:rFonts w:ascii="Times New Roman" w:hAnsi="Times New Roman" w:cs="Times New Roman"/>
          <w:sz w:val="26"/>
          <w:szCs w:val="26"/>
        </w:rPr>
        <w:t xml:space="preserve">представлена на внешнюю проверку своевременно </w:t>
      </w:r>
      <w:r w:rsidRPr="008E1715">
        <w:rPr>
          <w:rFonts w:ascii="Times New Roman" w:hAnsi="Times New Roman" w:cs="Times New Roman"/>
          <w:sz w:val="26"/>
          <w:szCs w:val="26"/>
        </w:rPr>
        <w:t xml:space="preserve">в соответствии со статьей 25 </w:t>
      </w:r>
      <w:hyperlink r:id="rId8" w:anchor="Par32" w:history="1">
        <w:r w:rsidRPr="008E1715">
          <w:rPr>
            <w:rStyle w:val="afc"/>
            <w:rFonts w:ascii="Times New Roman" w:hAnsi="Times New Roman" w:cs="Times New Roman"/>
            <w:color w:val="auto"/>
            <w:sz w:val="26"/>
            <w:szCs w:val="26"/>
            <w:u w:val="none"/>
          </w:rPr>
          <w:t>Положения</w:t>
        </w:r>
      </w:hyperlink>
      <w:r w:rsidRPr="008E1715">
        <w:rPr>
          <w:rFonts w:ascii="Times New Roman" w:hAnsi="Times New Roman" w:cs="Times New Roman"/>
          <w:sz w:val="26"/>
          <w:szCs w:val="26"/>
        </w:rPr>
        <w:t xml:space="preserve"> о бюджетном процессе в Ванинском муниципа</w:t>
      </w:r>
      <w:r w:rsidR="005A08E7" w:rsidRPr="008E1715">
        <w:rPr>
          <w:rFonts w:ascii="Times New Roman" w:hAnsi="Times New Roman" w:cs="Times New Roman"/>
          <w:sz w:val="26"/>
          <w:szCs w:val="26"/>
        </w:rPr>
        <w:t>льном районе Хабаровского края.</w:t>
      </w:r>
    </w:p>
    <w:p w14:paraId="13338AED" w14:textId="77777777" w:rsidR="00E733F6" w:rsidRPr="008E1715" w:rsidRDefault="00E733F6" w:rsidP="0015073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i/>
          <w:sz w:val="10"/>
          <w:szCs w:val="10"/>
          <w:highlight w:val="yellow"/>
        </w:rPr>
      </w:pPr>
      <w:r w:rsidRPr="008E1715">
        <w:rPr>
          <w:rFonts w:ascii="Times New Roman" w:hAnsi="Times New Roman" w:cs="Times New Roman"/>
          <w:b/>
          <w:bCs/>
          <w:i/>
          <w:iCs/>
          <w:sz w:val="26"/>
          <w:szCs w:val="26"/>
          <w:highlight w:val="yellow"/>
        </w:rPr>
        <w:t xml:space="preserve">    </w:t>
      </w:r>
    </w:p>
    <w:p w14:paraId="3B6556A7" w14:textId="77777777" w:rsidR="00E733F6" w:rsidRPr="008E1715" w:rsidRDefault="00E733F6" w:rsidP="00E733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Бюджетная отчетность об исполнении районного бюджета за </w:t>
      </w:r>
      <w:r w:rsidR="00EA026D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сформирована на основании положений Бюджетного кодекса Российской Федерации,  Приказа Минфина России от 28 декабря 2010 №191н 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</w:t>
      </w:r>
      <w:r w:rsidRPr="008E1715">
        <w:rPr>
          <w:rFonts w:ascii="Times New Roman" w:hAnsi="Times New Roman" w:cs="Times New Roman"/>
          <w:sz w:val="26"/>
          <w:szCs w:val="26"/>
        </w:rPr>
        <w:t>Приказ</w:t>
      </w:r>
      <w:r w:rsidR="00107D7B" w:rsidRPr="008E1715">
        <w:rPr>
          <w:rFonts w:ascii="Times New Roman" w:hAnsi="Times New Roman" w:cs="Times New Roman"/>
          <w:sz w:val="26"/>
          <w:szCs w:val="26"/>
        </w:rPr>
        <w:t>ов</w:t>
      </w:r>
      <w:r w:rsidRPr="008E1715">
        <w:rPr>
          <w:rFonts w:ascii="Times New Roman" w:hAnsi="Times New Roman" w:cs="Times New Roman"/>
          <w:sz w:val="26"/>
          <w:szCs w:val="26"/>
        </w:rPr>
        <w:t xml:space="preserve"> Минфина России </w:t>
      </w:r>
      <w:r w:rsidR="00107D7B" w:rsidRPr="008E1715">
        <w:rPr>
          <w:rFonts w:ascii="Times New Roman" w:hAnsi="Times New Roman" w:cs="Times New Roman"/>
          <w:sz w:val="26"/>
          <w:szCs w:val="26"/>
        </w:rPr>
        <w:t>от 24 мая 2022 г. №82н</w:t>
      </w:r>
      <w:r w:rsidRPr="008E1715">
        <w:rPr>
          <w:rFonts w:ascii="Times New Roman" w:hAnsi="Times New Roman" w:cs="Times New Roman"/>
          <w:sz w:val="26"/>
          <w:szCs w:val="26"/>
        </w:rPr>
        <w:t xml:space="preserve"> «О Порядке формирования и применения кодов бюджетной классификации Российской Федерации, их структуре и принципах назначения»</w:t>
      </w:r>
      <w:r w:rsidR="00D1754E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 0</w:t>
      </w:r>
      <w:r w:rsidR="00FE03C7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1 июня 2023 г. №</w:t>
      </w:r>
      <w:r w:rsidR="00D1754E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80н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54E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кодов (перечней кодов) бюджетной классификации Российской Федерации на 2024 год (на 2024 год и на плановый период 2025 и 2026 годов)», 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Решения Собрания депутатов Ванинского муниципального </w:t>
      </w:r>
      <w:r w:rsidRPr="008E1715">
        <w:rPr>
          <w:rFonts w:ascii="Times New Roman" w:hAnsi="Times New Roman" w:cs="Times New Roman"/>
          <w:sz w:val="26"/>
          <w:szCs w:val="26"/>
        </w:rPr>
        <w:t>района Хабаровского края от 05 сентября 2013 года №380 «</w:t>
      </w:r>
      <w:r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бюджетном процессе в Ванинском муниципа</w:t>
      </w:r>
      <w:r w:rsidR="000F1718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льном районе Хабаровского края».</w:t>
      </w:r>
    </w:p>
    <w:p w14:paraId="39BA131E" w14:textId="77777777" w:rsidR="0033084A" w:rsidRPr="008E1715" w:rsidRDefault="0033084A" w:rsidP="00947F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10"/>
          <w:szCs w:val="10"/>
          <w:highlight w:val="yellow"/>
          <w:lang w:eastAsia="ru-RU"/>
        </w:rPr>
      </w:pPr>
    </w:p>
    <w:p w14:paraId="327C468F" w14:textId="282AEE23" w:rsidR="00723D8B" w:rsidRDefault="00150737" w:rsidP="00092CD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080E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lastRenderedPageBreak/>
        <w:t>2.2.2.</w:t>
      </w:r>
      <w:r w:rsidR="003154FC" w:rsidRPr="00080E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092CDB" w:rsidRPr="00080E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Проверкой полноты и правильности заполнения форм годовой бюджетной отчетности по исполнении районного бюджета за </w:t>
      </w:r>
      <w:r w:rsidR="00EA026D" w:rsidRPr="00080E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2024</w:t>
      </w:r>
      <w:r w:rsidR="00092CDB" w:rsidRPr="00080E4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год установлено</w:t>
      </w:r>
      <w:r w:rsidR="00C2649E" w:rsidRPr="00080E4B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:</w:t>
      </w:r>
    </w:p>
    <w:p w14:paraId="6DDACD51" w14:textId="1DC60053" w:rsidR="00AE6E12" w:rsidRDefault="00AE6E12" w:rsidP="00AE6E12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68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«Отчет об исполнении</w:t>
      </w:r>
      <w:r w:rsidRPr="007E222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бюджета» (ф. 0503117)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ED8F82F" w14:textId="47B976FC" w:rsidR="00C57B82" w:rsidRDefault="00C57B82" w:rsidP="00C57B82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30B8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оказатели, отраженные в графе 5 раздела 3  по строкам 710 «Увеличение остатков средств, всего», 720 «Уменьшение остатков средств, всего» не соответствуют показателям, отраженным по графе 5 разделов 1 «1. Доходы бюджета» и 2 «2. Расходы бюджета» по строкам 010 и 200 соответственно.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1167697" w14:textId="3A4E100E" w:rsidR="00C57B82" w:rsidRDefault="00C57B82" w:rsidP="00C57B82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данные показатели не соответствуют </w:t>
      </w:r>
      <w:r w:rsidR="00080E4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аналогичным показателям, отраженным в приложении 5 к проекту решения об исполнении бюджета района.</w:t>
      </w:r>
    </w:p>
    <w:p w14:paraId="68BDDE9A" w14:textId="77777777" w:rsidR="00C2649E" w:rsidRPr="008E1715" w:rsidRDefault="00C2649E" w:rsidP="00092CDB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10"/>
          <w:szCs w:val="10"/>
          <w:highlight w:val="yellow"/>
          <w:lang w:eastAsia="ru-RU"/>
        </w:rPr>
      </w:pPr>
    </w:p>
    <w:p w14:paraId="64AB9B90" w14:textId="77777777" w:rsidR="00947FDC" w:rsidRPr="008E1715" w:rsidRDefault="00150737" w:rsidP="00112C21">
      <w:pPr>
        <w:widowControl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b/>
          <w:sz w:val="26"/>
          <w:szCs w:val="26"/>
        </w:rPr>
        <w:t>3</w:t>
      </w:r>
      <w:r w:rsidR="000E4411" w:rsidRPr="008E171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45DD8" w:rsidRPr="008E1715">
        <w:rPr>
          <w:rFonts w:ascii="Times New Roman" w:hAnsi="Times New Roman" w:cs="Times New Roman"/>
          <w:b/>
          <w:sz w:val="26"/>
          <w:szCs w:val="26"/>
        </w:rPr>
        <w:t xml:space="preserve">Анализ исполнения районного бюджета  </w:t>
      </w:r>
    </w:p>
    <w:p w14:paraId="267BC552" w14:textId="77777777" w:rsidR="00ED0402" w:rsidRPr="008E1715" w:rsidRDefault="00BB7DCC" w:rsidP="0011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1715">
        <w:rPr>
          <w:rFonts w:ascii="Times New Roman" w:hAnsi="Times New Roman" w:cs="Times New Roman"/>
          <w:bCs/>
          <w:sz w:val="26"/>
          <w:szCs w:val="26"/>
        </w:rPr>
        <w:t xml:space="preserve">Согласно статье </w:t>
      </w:r>
      <w:r w:rsidR="00ED0402" w:rsidRPr="008E1715">
        <w:rPr>
          <w:rFonts w:ascii="Times New Roman" w:hAnsi="Times New Roman" w:cs="Times New Roman"/>
          <w:bCs/>
          <w:sz w:val="26"/>
          <w:szCs w:val="26"/>
        </w:rPr>
        <w:t>215.1 Бюджетного кодекса РФ, исполнение бюджета организуется на основе сводной бюджетной росписи и кассового</w:t>
      </w:r>
      <w:r w:rsidR="00ED0402" w:rsidRPr="008E171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D0402" w:rsidRPr="008E1715">
        <w:rPr>
          <w:rFonts w:ascii="Times New Roman" w:hAnsi="Times New Roman" w:cs="Times New Roman"/>
          <w:bCs/>
          <w:sz w:val="26"/>
          <w:szCs w:val="26"/>
        </w:rPr>
        <w:t>плана.</w:t>
      </w:r>
    </w:p>
    <w:p w14:paraId="754DA4BE" w14:textId="77777777" w:rsidR="00ED0402" w:rsidRPr="008E1715" w:rsidRDefault="00ED0402" w:rsidP="00112C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3EB5F194" w14:textId="77777777" w:rsidR="0033084A" w:rsidRPr="008E1715" w:rsidRDefault="00150737" w:rsidP="00112C21">
      <w:pPr>
        <w:widowControl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E1715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0E4411" w:rsidRPr="008E1715">
        <w:rPr>
          <w:rFonts w:ascii="Times New Roman" w:hAnsi="Times New Roman" w:cs="Times New Roman"/>
          <w:b/>
          <w:i/>
          <w:sz w:val="26"/>
          <w:szCs w:val="26"/>
        </w:rPr>
        <w:t>.1.</w:t>
      </w:r>
      <w:r w:rsidR="00B45DD8" w:rsidRPr="008E17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D0402" w:rsidRPr="008E1715">
        <w:rPr>
          <w:rFonts w:ascii="Times New Roman" w:hAnsi="Times New Roman" w:cs="Times New Roman"/>
          <w:b/>
          <w:i/>
          <w:sz w:val="26"/>
          <w:szCs w:val="26"/>
        </w:rPr>
        <w:t>Анализ исполнения общих</w:t>
      </w:r>
      <w:r w:rsidR="00B9277F" w:rsidRPr="008E171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761EC3" w:rsidRPr="008E1715">
        <w:rPr>
          <w:rFonts w:ascii="Times New Roman" w:hAnsi="Times New Roman" w:cs="Times New Roman"/>
          <w:b/>
          <w:i/>
          <w:sz w:val="26"/>
          <w:szCs w:val="26"/>
        </w:rPr>
        <w:t xml:space="preserve">характеристик </w:t>
      </w:r>
      <w:r w:rsidR="00B9277F" w:rsidRPr="008E1715">
        <w:rPr>
          <w:rFonts w:ascii="Times New Roman" w:hAnsi="Times New Roman" w:cs="Times New Roman"/>
          <w:b/>
          <w:i/>
          <w:sz w:val="26"/>
          <w:szCs w:val="26"/>
        </w:rPr>
        <w:t>районного бюджета</w:t>
      </w:r>
    </w:p>
    <w:p w14:paraId="65018B9C" w14:textId="77777777" w:rsidR="00B9277F" w:rsidRPr="008E1715" w:rsidRDefault="00B9277F" w:rsidP="00112C21">
      <w:pPr>
        <w:widowControl w:val="0"/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E1715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="00EA026D" w:rsidRPr="008E1715">
        <w:rPr>
          <w:rFonts w:ascii="Times New Roman" w:hAnsi="Times New Roman" w:cs="Times New Roman"/>
          <w:b/>
          <w:i/>
          <w:sz w:val="26"/>
          <w:szCs w:val="26"/>
        </w:rPr>
        <w:t>2024</w:t>
      </w:r>
      <w:r w:rsidRPr="008E1715">
        <w:rPr>
          <w:rFonts w:ascii="Times New Roman" w:hAnsi="Times New Roman" w:cs="Times New Roman"/>
          <w:b/>
          <w:i/>
          <w:sz w:val="26"/>
          <w:szCs w:val="26"/>
        </w:rPr>
        <w:t xml:space="preserve"> году</w:t>
      </w:r>
    </w:p>
    <w:p w14:paraId="0755DF81" w14:textId="77777777" w:rsidR="007031D7" w:rsidRPr="008E1715" w:rsidRDefault="00C531AF" w:rsidP="007031D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Решением Собрания депутатов Ванинского муниципального района </w:t>
      </w:r>
      <w:r w:rsidR="00B351DB" w:rsidRPr="008E1715">
        <w:rPr>
          <w:rFonts w:ascii="Times New Roman" w:hAnsi="Times New Roman" w:cs="Times New Roman"/>
          <w:sz w:val="26"/>
          <w:szCs w:val="26"/>
        </w:rPr>
        <w:t xml:space="preserve">от </w:t>
      </w:r>
      <w:r w:rsidR="008B4F7E" w:rsidRPr="008E1715">
        <w:rPr>
          <w:rFonts w:ascii="Times New Roman" w:hAnsi="Times New Roman" w:cs="Times New Roman"/>
          <w:sz w:val="26"/>
          <w:szCs w:val="26"/>
        </w:rPr>
        <w:t>21 декабря 2023 №44</w:t>
      </w:r>
      <w:r w:rsidR="00B351DB" w:rsidRPr="008E1715">
        <w:rPr>
          <w:rFonts w:ascii="Times New Roman" w:hAnsi="Times New Roman" w:cs="Times New Roman"/>
          <w:sz w:val="26"/>
          <w:szCs w:val="26"/>
        </w:rPr>
        <w:t xml:space="preserve"> «О районном бюджете на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="00B351DB" w:rsidRPr="008E1715">
        <w:rPr>
          <w:rFonts w:ascii="Times New Roman" w:hAnsi="Times New Roman" w:cs="Times New Roman"/>
          <w:sz w:val="26"/>
          <w:szCs w:val="26"/>
        </w:rPr>
        <w:t xml:space="preserve"> год и на плановый период </w:t>
      </w:r>
      <w:r w:rsidR="00EA026D" w:rsidRPr="008E1715">
        <w:rPr>
          <w:rFonts w:ascii="Times New Roman" w:hAnsi="Times New Roman" w:cs="Times New Roman"/>
          <w:sz w:val="26"/>
          <w:szCs w:val="26"/>
        </w:rPr>
        <w:t>2025</w:t>
      </w:r>
      <w:r w:rsidR="00B351DB" w:rsidRPr="008E1715">
        <w:rPr>
          <w:rFonts w:ascii="Times New Roman" w:hAnsi="Times New Roman" w:cs="Times New Roman"/>
          <w:sz w:val="26"/>
          <w:szCs w:val="26"/>
        </w:rPr>
        <w:t xml:space="preserve"> и 202</w:t>
      </w:r>
      <w:r w:rsidR="008B4F7E" w:rsidRPr="008E1715">
        <w:rPr>
          <w:rFonts w:ascii="Times New Roman" w:hAnsi="Times New Roman" w:cs="Times New Roman"/>
          <w:sz w:val="26"/>
          <w:szCs w:val="26"/>
        </w:rPr>
        <w:t>6</w:t>
      </w:r>
      <w:r w:rsidR="00B351DB" w:rsidRPr="008E1715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7031D7" w:rsidRPr="008E1715">
        <w:rPr>
          <w:rFonts w:ascii="Times New Roman" w:hAnsi="Times New Roman" w:cs="Times New Roman"/>
          <w:sz w:val="26"/>
          <w:szCs w:val="26"/>
        </w:rPr>
        <w:t xml:space="preserve"> (далее – Решение о районном  бюджете на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="007031D7" w:rsidRPr="008E1715">
        <w:rPr>
          <w:rFonts w:ascii="Times New Roman" w:hAnsi="Times New Roman" w:cs="Times New Roman"/>
          <w:sz w:val="26"/>
          <w:szCs w:val="26"/>
        </w:rPr>
        <w:t xml:space="preserve"> год) первоначально утверждены  следующие  общие характеристики районного бюджета:</w:t>
      </w:r>
    </w:p>
    <w:p w14:paraId="046C06B3" w14:textId="77777777" w:rsidR="002B3A2C" w:rsidRPr="008E1715" w:rsidRDefault="007031D7" w:rsidP="00C531AF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</w:t>
      </w:r>
      <w:r w:rsidR="002B3A2C" w:rsidRPr="008E1715">
        <w:rPr>
          <w:rFonts w:ascii="Times New Roman" w:hAnsi="Times New Roman" w:cs="Times New Roman"/>
          <w:sz w:val="26"/>
          <w:szCs w:val="26"/>
        </w:rPr>
        <w:t xml:space="preserve">общий объем доходов районного бюджета в сумме </w:t>
      </w:r>
      <w:r w:rsidR="00CF7BB1" w:rsidRPr="008E1715">
        <w:rPr>
          <w:rFonts w:ascii="Times New Roman" w:hAnsi="Times New Roman" w:cs="Times New Roman"/>
          <w:sz w:val="26"/>
          <w:szCs w:val="26"/>
        </w:rPr>
        <w:t>2 328 183,63 тыс. рублей, из них налоговые и неналоговые доходы в сумме 1 426 037,00 тыс. рублей, безвозмездные поступления в сумме 902 146,63 тыс. рублей, из них безвозмездные поступления от других бюджетов бюджетной системы в сумме 902 146,63 тыс. рублей</w:t>
      </w:r>
      <w:r w:rsidR="002B3A2C" w:rsidRPr="008E1715">
        <w:rPr>
          <w:rFonts w:ascii="Times New Roman" w:hAnsi="Times New Roman" w:cs="Times New Roman"/>
          <w:sz w:val="26"/>
          <w:szCs w:val="26"/>
        </w:rPr>
        <w:t>;</w:t>
      </w:r>
    </w:p>
    <w:p w14:paraId="3F49A24C" w14:textId="77777777" w:rsidR="002B3A2C" w:rsidRPr="008E1715" w:rsidRDefault="007031D7" w:rsidP="00C531AF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 </w:t>
      </w:r>
      <w:r w:rsidR="002B3A2C" w:rsidRPr="008E1715">
        <w:rPr>
          <w:rFonts w:ascii="Times New Roman" w:hAnsi="Times New Roman" w:cs="Times New Roman"/>
          <w:sz w:val="26"/>
          <w:szCs w:val="26"/>
        </w:rPr>
        <w:t xml:space="preserve">общий объем расходов районного бюджета в сумме </w:t>
      </w:r>
      <w:r w:rsidR="00CF7BB1" w:rsidRPr="008E1715">
        <w:rPr>
          <w:rFonts w:ascii="Times New Roman" w:hAnsi="Times New Roman" w:cs="Times New Roman"/>
          <w:sz w:val="26"/>
          <w:szCs w:val="26"/>
        </w:rPr>
        <w:t xml:space="preserve">2 374 584,58 </w:t>
      </w:r>
      <w:r w:rsidR="002B3A2C" w:rsidRPr="008E1715">
        <w:rPr>
          <w:rFonts w:ascii="Times New Roman" w:hAnsi="Times New Roman" w:cs="Times New Roman"/>
          <w:sz w:val="26"/>
          <w:szCs w:val="26"/>
        </w:rPr>
        <w:t>тыс. рублей;</w:t>
      </w:r>
    </w:p>
    <w:p w14:paraId="06E409F7" w14:textId="77777777" w:rsidR="002B3A2C" w:rsidRPr="008E1715" w:rsidRDefault="007031D7" w:rsidP="002B3A2C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</w:t>
      </w:r>
      <w:r w:rsidR="002B3A2C" w:rsidRPr="008E1715">
        <w:rPr>
          <w:rFonts w:ascii="Times New Roman" w:hAnsi="Times New Roman" w:cs="Times New Roman"/>
          <w:sz w:val="26"/>
          <w:szCs w:val="26"/>
        </w:rPr>
        <w:t xml:space="preserve">верхний предел муниципального внутреннего долга по состоянию на 1 января </w:t>
      </w:r>
      <w:r w:rsidR="00EA026D" w:rsidRPr="008E1715">
        <w:rPr>
          <w:rFonts w:ascii="Times New Roman" w:hAnsi="Times New Roman" w:cs="Times New Roman"/>
          <w:sz w:val="26"/>
          <w:szCs w:val="26"/>
        </w:rPr>
        <w:t>2025</w:t>
      </w:r>
      <w:r w:rsidR="002B3A2C" w:rsidRPr="008E1715">
        <w:rPr>
          <w:rFonts w:ascii="Times New Roman" w:hAnsi="Times New Roman" w:cs="Times New Roman"/>
          <w:sz w:val="26"/>
          <w:szCs w:val="26"/>
        </w:rPr>
        <w:t xml:space="preserve"> года в сумме </w:t>
      </w:r>
      <w:r w:rsidR="00CF7BB1" w:rsidRPr="008E1715">
        <w:rPr>
          <w:rFonts w:ascii="Times New Roman" w:hAnsi="Times New Roman" w:cs="Times New Roman"/>
          <w:sz w:val="26"/>
          <w:szCs w:val="26"/>
        </w:rPr>
        <w:t xml:space="preserve">57 254,94 </w:t>
      </w:r>
      <w:r w:rsidR="002B3A2C" w:rsidRPr="008E1715">
        <w:rPr>
          <w:rFonts w:ascii="Times New Roman" w:hAnsi="Times New Roman" w:cs="Times New Roman"/>
          <w:sz w:val="26"/>
          <w:szCs w:val="26"/>
        </w:rPr>
        <w:t>тыс. рублей;</w:t>
      </w:r>
    </w:p>
    <w:p w14:paraId="755EFFBA" w14:textId="77777777" w:rsidR="007031D7" w:rsidRPr="008E1715" w:rsidRDefault="007031D7" w:rsidP="002B3A2C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</w:t>
      </w:r>
      <w:r w:rsidR="00CF7BB1" w:rsidRPr="008E1715">
        <w:rPr>
          <w:rFonts w:ascii="Times New Roman" w:hAnsi="Times New Roman" w:cs="Times New Roman"/>
          <w:sz w:val="26"/>
          <w:szCs w:val="26"/>
        </w:rPr>
        <w:t>дефицит районного бюджета в сумме 46 400,95 тыс. рублей</w:t>
      </w:r>
      <w:r w:rsidR="002B3A2C" w:rsidRPr="008E1715">
        <w:rPr>
          <w:rFonts w:ascii="Times New Roman" w:hAnsi="Times New Roman" w:cs="Times New Roman"/>
          <w:sz w:val="26"/>
          <w:szCs w:val="26"/>
        </w:rPr>
        <w:t>.</w:t>
      </w:r>
    </w:p>
    <w:p w14:paraId="588568D9" w14:textId="77777777" w:rsidR="007031D7" w:rsidRPr="008E1715" w:rsidRDefault="000E6377" w:rsidP="00707398">
      <w:pPr>
        <w:widowControl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b/>
          <w:sz w:val="26"/>
          <w:szCs w:val="26"/>
        </w:rPr>
        <w:t>Общие характеристики районного бюджета в</w:t>
      </w:r>
      <w:r w:rsidR="007031D7" w:rsidRPr="008E1715">
        <w:rPr>
          <w:rFonts w:ascii="Times New Roman" w:hAnsi="Times New Roman" w:cs="Times New Roman"/>
          <w:b/>
          <w:sz w:val="26"/>
          <w:szCs w:val="26"/>
        </w:rPr>
        <w:t xml:space="preserve"> окончательной </w:t>
      </w:r>
      <w:r w:rsidR="00707398" w:rsidRPr="008E1715">
        <w:rPr>
          <w:rFonts w:ascii="Times New Roman" w:hAnsi="Times New Roman" w:cs="Times New Roman"/>
          <w:b/>
          <w:sz w:val="26"/>
          <w:szCs w:val="26"/>
        </w:rPr>
        <w:t xml:space="preserve">редакции от </w:t>
      </w:r>
      <w:r w:rsidR="001B4982" w:rsidRPr="008E1715">
        <w:rPr>
          <w:rFonts w:ascii="Times New Roman" w:hAnsi="Times New Roman" w:cs="Times New Roman"/>
          <w:b/>
          <w:sz w:val="26"/>
          <w:szCs w:val="26"/>
        </w:rPr>
        <w:t>28</w:t>
      </w:r>
      <w:r w:rsidR="002B3A2C" w:rsidRPr="008E1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4982" w:rsidRPr="008E1715">
        <w:rPr>
          <w:rFonts w:ascii="Times New Roman" w:hAnsi="Times New Roman" w:cs="Times New Roman"/>
          <w:b/>
          <w:sz w:val="26"/>
          <w:szCs w:val="26"/>
        </w:rPr>
        <w:t>ноября</w:t>
      </w:r>
      <w:r w:rsidR="00707398" w:rsidRPr="008E1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026D" w:rsidRPr="008E1715">
        <w:rPr>
          <w:rFonts w:ascii="Times New Roman" w:hAnsi="Times New Roman" w:cs="Times New Roman"/>
          <w:b/>
          <w:sz w:val="26"/>
          <w:szCs w:val="26"/>
        </w:rPr>
        <w:t>2024</w:t>
      </w:r>
      <w:r w:rsidR="002B3A2C" w:rsidRPr="008E1715">
        <w:rPr>
          <w:rFonts w:ascii="Times New Roman" w:hAnsi="Times New Roman" w:cs="Times New Roman"/>
          <w:b/>
          <w:sz w:val="26"/>
          <w:szCs w:val="26"/>
        </w:rPr>
        <w:t xml:space="preserve"> г. №</w:t>
      </w:r>
      <w:r w:rsidR="001B4982" w:rsidRPr="008E1715">
        <w:rPr>
          <w:rFonts w:ascii="Times New Roman" w:hAnsi="Times New Roman" w:cs="Times New Roman"/>
          <w:b/>
          <w:sz w:val="26"/>
          <w:szCs w:val="26"/>
        </w:rPr>
        <w:t>130</w:t>
      </w:r>
      <w:r w:rsidR="00707398" w:rsidRPr="008E1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031D7" w:rsidRPr="008E1715">
        <w:rPr>
          <w:rFonts w:ascii="Times New Roman" w:hAnsi="Times New Roman" w:cs="Times New Roman"/>
          <w:b/>
          <w:sz w:val="26"/>
          <w:szCs w:val="26"/>
        </w:rPr>
        <w:t>утвер</w:t>
      </w:r>
      <w:r w:rsidR="00707398" w:rsidRPr="008E1715">
        <w:rPr>
          <w:rFonts w:ascii="Times New Roman" w:hAnsi="Times New Roman" w:cs="Times New Roman"/>
          <w:b/>
          <w:sz w:val="26"/>
          <w:szCs w:val="26"/>
        </w:rPr>
        <w:t>ждены</w:t>
      </w:r>
      <w:r w:rsidR="00707398" w:rsidRPr="008E1715">
        <w:rPr>
          <w:rFonts w:ascii="Times New Roman" w:hAnsi="Times New Roman" w:cs="Times New Roman"/>
          <w:sz w:val="26"/>
          <w:szCs w:val="26"/>
        </w:rPr>
        <w:t>:</w:t>
      </w:r>
    </w:p>
    <w:p w14:paraId="1114246D" w14:textId="77777777" w:rsidR="00D954B3" w:rsidRPr="008E1715" w:rsidRDefault="007031D7" w:rsidP="00D954B3">
      <w:pPr>
        <w:widowControl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</w:t>
      </w:r>
      <w:r w:rsidR="00983F65" w:rsidRPr="008E1715">
        <w:rPr>
          <w:rFonts w:ascii="Times New Roman" w:hAnsi="Times New Roman" w:cs="Times New Roman"/>
          <w:sz w:val="26"/>
          <w:szCs w:val="26"/>
        </w:rPr>
        <w:t xml:space="preserve">общий объем доходов районного бюджета в сумме </w:t>
      </w:r>
      <w:r w:rsidR="00D954B3" w:rsidRPr="008E1715">
        <w:rPr>
          <w:rFonts w:ascii="Times New Roman" w:hAnsi="Times New Roman" w:cs="Times New Roman"/>
          <w:b/>
          <w:sz w:val="26"/>
          <w:szCs w:val="26"/>
        </w:rPr>
        <w:t xml:space="preserve">2 998 218,44 </w:t>
      </w:r>
      <w:r w:rsidR="00D954B3" w:rsidRPr="008E1715">
        <w:rPr>
          <w:rFonts w:ascii="Times New Roman" w:hAnsi="Times New Roman" w:cs="Times New Roman"/>
          <w:sz w:val="26"/>
          <w:szCs w:val="26"/>
        </w:rPr>
        <w:t>тыс. рублей, из них налоговые и неналоговые доходы в сумме 1 682 887,55 тыс. рублей, безвозмездные поступления в сумме 1 315 330,89 тыс. рублей, из них безвозмездные поступления от других бюджетов бюджетной системы в сумме 1 286 453,03 тыс. рублей;</w:t>
      </w:r>
    </w:p>
    <w:p w14:paraId="4CC62A09" w14:textId="77777777" w:rsidR="00983F65" w:rsidRPr="008E1715" w:rsidRDefault="007031D7" w:rsidP="00D954B3">
      <w:pPr>
        <w:widowControl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</w:t>
      </w:r>
      <w:r w:rsidR="00983F65" w:rsidRPr="008E1715">
        <w:rPr>
          <w:rFonts w:ascii="Times New Roman" w:hAnsi="Times New Roman" w:cs="Times New Roman"/>
          <w:sz w:val="26"/>
          <w:szCs w:val="26"/>
        </w:rPr>
        <w:t xml:space="preserve">общий объем расходов районного бюджета в сумме </w:t>
      </w:r>
      <w:r w:rsidR="00D954B3" w:rsidRPr="008E1715">
        <w:rPr>
          <w:rFonts w:ascii="Times New Roman" w:hAnsi="Times New Roman" w:cs="Times New Roman"/>
          <w:b/>
          <w:sz w:val="26"/>
          <w:szCs w:val="26"/>
        </w:rPr>
        <w:t xml:space="preserve">3 267 734,78 </w:t>
      </w:r>
      <w:r w:rsidR="00983F65" w:rsidRPr="008E1715">
        <w:rPr>
          <w:rFonts w:ascii="Times New Roman" w:hAnsi="Times New Roman" w:cs="Times New Roman"/>
          <w:b/>
          <w:sz w:val="26"/>
          <w:szCs w:val="26"/>
        </w:rPr>
        <w:t>тыс. рублей</w:t>
      </w:r>
      <w:r w:rsidR="00983F65" w:rsidRPr="008E1715">
        <w:rPr>
          <w:rFonts w:ascii="Times New Roman" w:hAnsi="Times New Roman" w:cs="Times New Roman"/>
          <w:sz w:val="26"/>
          <w:szCs w:val="26"/>
        </w:rPr>
        <w:t>;</w:t>
      </w:r>
    </w:p>
    <w:p w14:paraId="69477D33" w14:textId="77777777" w:rsidR="007031D7" w:rsidRPr="008E1715" w:rsidRDefault="007031D7" w:rsidP="007031D7">
      <w:pPr>
        <w:widowControl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</w:t>
      </w:r>
      <w:r w:rsidR="00E53200" w:rsidRPr="008E1715">
        <w:rPr>
          <w:rFonts w:ascii="Times New Roman" w:hAnsi="Times New Roman" w:cs="Times New Roman"/>
          <w:sz w:val="26"/>
          <w:szCs w:val="26"/>
        </w:rPr>
        <w:t xml:space="preserve">дефицит районного бюджета в сумме </w:t>
      </w:r>
      <w:r w:rsidR="00867DE1" w:rsidRPr="008E1715">
        <w:rPr>
          <w:rFonts w:ascii="Times New Roman" w:hAnsi="Times New Roman" w:cs="Times New Roman"/>
          <w:b/>
          <w:sz w:val="26"/>
          <w:szCs w:val="26"/>
        </w:rPr>
        <w:t xml:space="preserve">269 516,34 </w:t>
      </w:r>
      <w:r w:rsidR="00E53200" w:rsidRPr="008E1715">
        <w:rPr>
          <w:rFonts w:ascii="Times New Roman" w:hAnsi="Times New Roman" w:cs="Times New Roman"/>
          <w:b/>
          <w:sz w:val="26"/>
          <w:szCs w:val="26"/>
        </w:rPr>
        <w:t>тыс. рублей</w:t>
      </w:r>
      <w:r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769AF6E0" w14:textId="77777777" w:rsidR="007031D7" w:rsidRPr="008E1715" w:rsidRDefault="0020592F" w:rsidP="007031D7">
      <w:pPr>
        <w:widowControl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Рост</w:t>
      </w:r>
      <w:r w:rsidR="007031D7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показателей районного бюджета составил по доходам </w:t>
      </w:r>
      <w:r w:rsidR="00867DE1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28,8% </w:t>
      </w:r>
      <w:r w:rsidR="007031D7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относительно первоначал</w:t>
      </w:r>
      <w:r w:rsidR="005C4C19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ьного бюджета, по расходам – на </w:t>
      </w:r>
      <w:r w:rsidR="00867DE1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37,6%, </w:t>
      </w:r>
      <w:r w:rsidR="007031D7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дефицит районного бюджета увеличился </w:t>
      </w:r>
      <w:r w:rsidR="0051638F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-223 115,39 </w:t>
      </w:r>
      <w:r w:rsidR="000F0DB9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тыс. рублей</w:t>
      </w:r>
      <w:r w:rsidR="007031D7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31FDD80D" w14:textId="77777777" w:rsidR="007031D7" w:rsidRPr="008E1715" w:rsidRDefault="007031D7" w:rsidP="007031D7">
      <w:pPr>
        <w:widowControl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14:paraId="72563B1E" w14:textId="77777777" w:rsidR="00E916AA" w:rsidRPr="008E1715" w:rsidRDefault="00E916AA" w:rsidP="00E916AA">
      <w:pPr>
        <w:pStyle w:val="af0"/>
        <w:spacing w:before="0" w:beforeAutospacing="0" w:after="0" w:afterAutospacing="0" w:line="276" w:lineRule="auto"/>
        <w:ind w:firstLine="709"/>
        <w:rPr>
          <w:sz w:val="6"/>
          <w:szCs w:val="6"/>
        </w:rPr>
      </w:pPr>
      <w:r w:rsidRPr="008E1715">
        <w:rPr>
          <w:sz w:val="26"/>
          <w:szCs w:val="26"/>
        </w:rPr>
        <w:t xml:space="preserve">В соответствии с пунктом 3 статьи 217 БК РФ и пунктом 10.1 Решения о бюджете на </w:t>
      </w:r>
      <w:r w:rsidR="00EA026D" w:rsidRPr="008E1715">
        <w:rPr>
          <w:sz w:val="26"/>
          <w:szCs w:val="26"/>
        </w:rPr>
        <w:t>2024</w:t>
      </w:r>
      <w:r w:rsidRPr="008E1715">
        <w:rPr>
          <w:sz w:val="26"/>
          <w:szCs w:val="26"/>
        </w:rPr>
        <w:t xml:space="preserve"> год в течение года финансовым управлением также производились уточнения сводной бюджетной росписи. Отклонение показателей сводной бюджетной росписи от объема бюджетных ассигнований по расходам, утвержденных решением о бюджете на </w:t>
      </w:r>
      <w:r w:rsidR="00EA026D" w:rsidRPr="008E1715">
        <w:rPr>
          <w:sz w:val="26"/>
          <w:szCs w:val="26"/>
        </w:rPr>
        <w:t>2024</w:t>
      </w:r>
      <w:r w:rsidRPr="008E1715">
        <w:rPr>
          <w:sz w:val="26"/>
          <w:szCs w:val="26"/>
        </w:rPr>
        <w:t xml:space="preserve"> год</w:t>
      </w:r>
      <w:r w:rsidR="00341A04" w:rsidRPr="008E1715">
        <w:rPr>
          <w:sz w:val="26"/>
          <w:szCs w:val="26"/>
        </w:rPr>
        <w:t xml:space="preserve"> в сторону </w:t>
      </w:r>
      <w:r w:rsidR="004A076C" w:rsidRPr="008E1715">
        <w:rPr>
          <w:sz w:val="26"/>
          <w:szCs w:val="26"/>
        </w:rPr>
        <w:t>увеличения</w:t>
      </w:r>
      <w:r w:rsidRPr="008E1715">
        <w:rPr>
          <w:sz w:val="26"/>
          <w:szCs w:val="26"/>
        </w:rPr>
        <w:t xml:space="preserve"> составило </w:t>
      </w:r>
      <w:r w:rsidR="004A076C" w:rsidRPr="008E1715">
        <w:rPr>
          <w:b/>
          <w:bCs/>
          <w:sz w:val="26"/>
          <w:szCs w:val="26"/>
        </w:rPr>
        <w:t xml:space="preserve">23 041,58 </w:t>
      </w:r>
      <w:r w:rsidRPr="008E1715">
        <w:rPr>
          <w:b/>
          <w:sz w:val="26"/>
          <w:szCs w:val="26"/>
        </w:rPr>
        <w:t>тыс. рублей.</w:t>
      </w:r>
    </w:p>
    <w:p w14:paraId="7126EA47" w14:textId="77777777" w:rsidR="00E916AA" w:rsidRPr="008E1715" w:rsidRDefault="00E916AA" w:rsidP="00E916AA">
      <w:pPr>
        <w:widowControl w:val="0"/>
        <w:ind w:left="142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lastRenderedPageBreak/>
        <w:t>Динамика исполнения общих характеристик</w:t>
      </w:r>
      <w:r w:rsidR="00300F74" w:rsidRPr="008E1715">
        <w:rPr>
          <w:rFonts w:ascii="Times New Roman" w:hAnsi="Times New Roman" w:cs="Times New Roman"/>
          <w:sz w:val="26"/>
          <w:szCs w:val="26"/>
        </w:rPr>
        <w:t xml:space="preserve"> районного бюджета за период 2021</w:t>
      </w:r>
      <w:r w:rsidRPr="008E1715">
        <w:rPr>
          <w:rFonts w:ascii="Times New Roman" w:hAnsi="Times New Roman" w:cs="Times New Roman"/>
          <w:sz w:val="26"/>
          <w:szCs w:val="26"/>
        </w:rPr>
        <w:t xml:space="preserve"> –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годов представлена в таблице:</w:t>
      </w:r>
    </w:p>
    <w:tbl>
      <w:tblPr>
        <w:tblW w:w="5603" w:type="pct"/>
        <w:tblInd w:w="-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8"/>
        <w:gridCol w:w="1089"/>
        <w:gridCol w:w="1039"/>
        <w:gridCol w:w="1114"/>
        <w:gridCol w:w="868"/>
        <w:gridCol w:w="851"/>
        <w:gridCol w:w="868"/>
        <w:gridCol w:w="1116"/>
        <w:gridCol w:w="569"/>
        <w:gridCol w:w="991"/>
        <w:gridCol w:w="422"/>
      </w:tblGrid>
      <w:tr w:rsidR="000A6FD7" w:rsidRPr="008E1715" w14:paraId="4A62487B" w14:textId="77777777" w:rsidTr="007D1C25">
        <w:trPr>
          <w:trHeight w:val="168"/>
        </w:trPr>
        <w:tc>
          <w:tcPr>
            <w:tcW w:w="857" w:type="pct"/>
            <w:vMerge w:val="restart"/>
            <w:shd w:val="clear" w:color="auto" w:fill="auto"/>
            <w:vAlign w:val="center"/>
            <w:hideMark/>
          </w:tcPr>
          <w:p w14:paraId="7CF693B6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Показатель</w:t>
            </w:r>
          </w:p>
        </w:tc>
        <w:tc>
          <w:tcPr>
            <w:tcW w:w="1504" w:type="pct"/>
            <w:gridSpan w:val="3"/>
            <w:shd w:val="clear" w:color="auto" w:fill="auto"/>
            <w:vAlign w:val="center"/>
            <w:hideMark/>
          </w:tcPr>
          <w:p w14:paraId="1A8D98F1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Фактическое исполнение бюджета, </w:t>
            </w:r>
            <w:proofErr w:type="spellStart"/>
            <w:proofErr w:type="gramStart"/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200" w:type="pct"/>
            <w:gridSpan w:val="3"/>
            <w:shd w:val="clear" w:color="auto" w:fill="auto"/>
            <w:vAlign w:val="center"/>
            <w:hideMark/>
          </w:tcPr>
          <w:p w14:paraId="453117B6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Утвержденный бюджет на 2024 год, </w:t>
            </w:r>
            <w:proofErr w:type="spellStart"/>
            <w:proofErr w:type="gramStart"/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782" w:type="pct"/>
            <w:gridSpan w:val="2"/>
            <w:shd w:val="clear" w:color="auto" w:fill="auto"/>
            <w:vAlign w:val="center"/>
            <w:hideMark/>
          </w:tcPr>
          <w:p w14:paraId="076789DF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Исполнение бюджета в 2024 году, </w:t>
            </w:r>
            <w:proofErr w:type="spellStart"/>
            <w:proofErr w:type="gramStart"/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657" w:type="pct"/>
            <w:gridSpan w:val="2"/>
            <w:vMerge w:val="restart"/>
            <w:shd w:val="clear" w:color="auto" w:fill="auto"/>
            <w:vAlign w:val="center"/>
            <w:hideMark/>
          </w:tcPr>
          <w:p w14:paraId="2A20E0F1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Темп прироста (снижения) к предыдущему году</w:t>
            </w:r>
          </w:p>
        </w:tc>
      </w:tr>
      <w:tr w:rsidR="00400B5C" w:rsidRPr="008E1715" w14:paraId="5F455967" w14:textId="77777777" w:rsidTr="007D1C25">
        <w:trPr>
          <w:trHeight w:val="509"/>
        </w:trPr>
        <w:tc>
          <w:tcPr>
            <w:tcW w:w="857" w:type="pct"/>
            <w:vMerge/>
            <w:shd w:val="clear" w:color="auto" w:fill="auto"/>
            <w:vAlign w:val="center"/>
            <w:hideMark/>
          </w:tcPr>
          <w:p w14:paraId="378362BD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pct"/>
            <w:vMerge w:val="restart"/>
            <w:shd w:val="clear" w:color="auto" w:fill="auto"/>
            <w:vAlign w:val="center"/>
            <w:hideMark/>
          </w:tcPr>
          <w:p w14:paraId="466FAE26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2021 год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14:paraId="4578B834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517" w:type="pct"/>
            <w:vMerge w:val="restart"/>
            <w:shd w:val="clear" w:color="auto" w:fill="auto"/>
            <w:vAlign w:val="center"/>
            <w:hideMark/>
          </w:tcPr>
          <w:p w14:paraId="433F78E9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  <w:hideMark/>
          </w:tcPr>
          <w:p w14:paraId="750E4A33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Утверждено решением о бюджете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  <w:hideMark/>
          </w:tcPr>
          <w:p w14:paraId="40417246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сводная бюджетная роспись (кассовый план), тыс. рублей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  <w:hideMark/>
          </w:tcPr>
          <w:p w14:paraId="29C9C910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Отклонения сводной бюджетной росписи от решения о бюджете 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  <w:hideMark/>
          </w:tcPr>
          <w:p w14:paraId="3D33384A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Исполнено бюджета, рублей</w:t>
            </w:r>
          </w:p>
        </w:tc>
        <w:tc>
          <w:tcPr>
            <w:tcW w:w="264" w:type="pct"/>
            <w:vMerge w:val="restart"/>
            <w:shd w:val="clear" w:color="auto" w:fill="auto"/>
            <w:vAlign w:val="center"/>
            <w:hideMark/>
          </w:tcPr>
          <w:p w14:paraId="710341AD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657" w:type="pct"/>
            <w:gridSpan w:val="2"/>
            <w:vMerge/>
            <w:shd w:val="clear" w:color="auto" w:fill="auto"/>
            <w:vAlign w:val="center"/>
            <w:hideMark/>
          </w:tcPr>
          <w:p w14:paraId="24FB7F0A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A6FD7" w:rsidRPr="008E1715" w14:paraId="38952AD2" w14:textId="77777777" w:rsidTr="007D1C25">
        <w:trPr>
          <w:trHeight w:val="160"/>
        </w:trPr>
        <w:tc>
          <w:tcPr>
            <w:tcW w:w="857" w:type="pct"/>
            <w:vMerge/>
            <w:shd w:val="clear" w:color="auto" w:fill="auto"/>
            <w:vAlign w:val="center"/>
            <w:hideMark/>
          </w:tcPr>
          <w:p w14:paraId="0283BC28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5" w:type="pct"/>
            <w:vMerge/>
            <w:shd w:val="clear" w:color="auto" w:fill="auto"/>
            <w:vAlign w:val="center"/>
            <w:hideMark/>
          </w:tcPr>
          <w:p w14:paraId="12D6080D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14:paraId="37FF9312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pct"/>
            <w:vMerge/>
            <w:shd w:val="clear" w:color="auto" w:fill="auto"/>
            <w:vAlign w:val="center"/>
            <w:hideMark/>
          </w:tcPr>
          <w:p w14:paraId="62B9FACB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  <w:hideMark/>
          </w:tcPr>
          <w:p w14:paraId="13D7351C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  <w:hideMark/>
          </w:tcPr>
          <w:p w14:paraId="421D3436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  <w:hideMark/>
          </w:tcPr>
          <w:p w14:paraId="7568C891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  <w:hideMark/>
          </w:tcPr>
          <w:p w14:paraId="4FE3516B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64" w:type="pct"/>
            <w:vMerge/>
            <w:shd w:val="clear" w:color="auto" w:fill="auto"/>
            <w:vAlign w:val="center"/>
            <w:hideMark/>
          </w:tcPr>
          <w:p w14:paraId="5EB761B1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C2BABC0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7268C687" w14:textId="77777777" w:rsidR="009B29B1" w:rsidRPr="008E1715" w:rsidRDefault="009B29B1" w:rsidP="00400B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%</w:t>
            </w:r>
          </w:p>
        </w:tc>
      </w:tr>
      <w:tr w:rsidR="000A6FD7" w:rsidRPr="008E1715" w14:paraId="3D03B832" w14:textId="77777777" w:rsidTr="007D1C25">
        <w:trPr>
          <w:trHeight w:val="190"/>
        </w:trPr>
        <w:tc>
          <w:tcPr>
            <w:tcW w:w="857" w:type="pct"/>
            <w:shd w:val="clear" w:color="auto" w:fill="auto"/>
            <w:vAlign w:val="center"/>
            <w:hideMark/>
          </w:tcPr>
          <w:p w14:paraId="4D9884D8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ДОХОДЫ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6F2D220A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2 496 239 964,55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317FD617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2 109 010 974,64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044FEF5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2 472 941 255,07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41F5C53C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2 998 218,44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0C9C6C89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3 021 215,49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7FC8029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22 997,05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5CCD8E2B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3 190 594 097,97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54D3E954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106,4%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0AB0FF5" w14:textId="77777777" w:rsidR="009B29B1" w:rsidRPr="008E1715" w:rsidRDefault="009B29B1" w:rsidP="000A6FD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717 652 842,90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1D901F0B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29,0%</w:t>
            </w:r>
          </w:p>
        </w:tc>
      </w:tr>
      <w:tr w:rsidR="000A6FD7" w:rsidRPr="008E1715" w14:paraId="5FA3F26A" w14:textId="77777777" w:rsidTr="007D1C25">
        <w:trPr>
          <w:trHeight w:val="43"/>
        </w:trPr>
        <w:tc>
          <w:tcPr>
            <w:tcW w:w="857" w:type="pct"/>
            <w:shd w:val="clear" w:color="auto" w:fill="auto"/>
            <w:vAlign w:val="center"/>
            <w:hideMark/>
          </w:tcPr>
          <w:p w14:paraId="52BE2FC7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налоговые и неналоговые доходы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653BC86C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1 051 240 773,45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4184BCFD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1 166 472 028,82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C530304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1 550 314 873,20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37A76068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1 682 887,55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2B2A5936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1 682 887,55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12AD47E2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CAB65B9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1 862 534 741,98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766A1BA8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110,7%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5FB3F7BC" w14:textId="77777777" w:rsidR="009B29B1" w:rsidRPr="008E1715" w:rsidRDefault="009B29B1" w:rsidP="000A6FD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312 219 868,78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1633E34E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20,1%</w:t>
            </w:r>
          </w:p>
        </w:tc>
      </w:tr>
      <w:tr w:rsidR="000A6FD7" w:rsidRPr="008E1715" w14:paraId="00F60BED" w14:textId="77777777" w:rsidTr="007D1C25">
        <w:trPr>
          <w:trHeight w:val="43"/>
        </w:trPr>
        <w:tc>
          <w:tcPr>
            <w:tcW w:w="857" w:type="pct"/>
            <w:shd w:val="clear" w:color="auto" w:fill="auto"/>
            <w:vAlign w:val="center"/>
            <w:hideMark/>
          </w:tcPr>
          <w:p w14:paraId="2F97A67F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безвозмездные поступления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67DB35BE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1 444 999 191,10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FA9B188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942 538 945,82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C0CA3BF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922 626 381,87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BF29B18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1 315 330,89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0534D737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1 338 327,94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731173F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22 997,05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1155A38E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1 328 059 355,99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1D7045FF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101,0%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7739FF15" w14:textId="77777777" w:rsidR="009B29B1" w:rsidRPr="008E1715" w:rsidRDefault="009B29B1" w:rsidP="000A6FD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405 432 974,12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06FBB25B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43,9%</w:t>
            </w:r>
          </w:p>
        </w:tc>
      </w:tr>
      <w:tr w:rsidR="000A6FD7" w:rsidRPr="008E1715" w14:paraId="7649B4F7" w14:textId="77777777" w:rsidTr="007D1C25">
        <w:trPr>
          <w:trHeight w:val="43"/>
        </w:trPr>
        <w:tc>
          <w:tcPr>
            <w:tcW w:w="857" w:type="pct"/>
            <w:shd w:val="clear" w:color="auto" w:fill="auto"/>
            <w:vAlign w:val="center"/>
            <w:hideMark/>
          </w:tcPr>
          <w:p w14:paraId="7A3445C8" w14:textId="77777777" w:rsidR="009B29B1" w:rsidRPr="008E1715" w:rsidRDefault="009B29B1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 межбюджетные трансферты из бюджетов бюджетной системы РФ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4265FCD3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1 439 654 754,48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5DA0F0B5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937 423 861,82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023F4997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914 155 318,65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0F6E6AB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1 286 453,03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2AFC0C89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1 309 450,08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279A928" w14:textId="77777777" w:rsidR="009B29B1" w:rsidRPr="008E1715" w:rsidRDefault="009B29B1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22 997,05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305B1EA7" w14:textId="77777777" w:rsidR="009B29B1" w:rsidRPr="008E1715" w:rsidRDefault="009B29B1" w:rsidP="000A6FD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1 299 181 492,45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2B3AC35" w14:textId="77777777" w:rsidR="009B29B1" w:rsidRPr="008E1715" w:rsidRDefault="009B29B1" w:rsidP="000A6FD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101,0%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31E2484B" w14:textId="77777777" w:rsidR="009B29B1" w:rsidRPr="008E1715" w:rsidRDefault="009B29B1" w:rsidP="000A6FD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385 026 173,80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50FC3352" w14:textId="77777777" w:rsidR="009B29B1" w:rsidRPr="008E1715" w:rsidRDefault="009B29B1" w:rsidP="000A6FD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42,1%</w:t>
            </w:r>
          </w:p>
        </w:tc>
      </w:tr>
      <w:tr w:rsidR="000A6FD7" w:rsidRPr="008E1715" w14:paraId="14BCB27A" w14:textId="77777777" w:rsidTr="007D1C25">
        <w:trPr>
          <w:trHeight w:val="190"/>
        </w:trPr>
        <w:tc>
          <w:tcPr>
            <w:tcW w:w="857" w:type="pct"/>
            <w:shd w:val="clear" w:color="auto" w:fill="auto"/>
            <w:vAlign w:val="center"/>
            <w:hideMark/>
          </w:tcPr>
          <w:p w14:paraId="04B06251" w14:textId="77777777" w:rsidR="00400B5C" w:rsidRPr="008E1715" w:rsidRDefault="00400B5C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РАСХОДЫ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DB87731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2 442 776 229,36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28C194BA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2 050 959 301,53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5737C36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2 391 557 717,18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5A70F8E2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3 267 734,78</w:t>
            </w:r>
          </w:p>
        </w:tc>
        <w:tc>
          <w:tcPr>
            <w:tcW w:w="395" w:type="pct"/>
            <w:shd w:val="clear" w:color="auto" w:fill="auto"/>
            <w:noWrap/>
            <w:vAlign w:val="center"/>
            <w:hideMark/>
          </w:tcPr>
          <w:p w14:paraId="3B08EB11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3 290 776,36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602EB368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23 041,58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7AA57A83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E1715">
              <w:rPr>
                <w:rFonts w:ascii="Times New Roman" w:hAnsi="Times New Roman" w:cs="Times New Roman"/>
                <w:sz w:val="14"/>
                <w:szCs w:val="14"/>
              </w:rPr>
              <w:t>3 216 052 909,62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959FCB6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E1715">
              <w:rPr>
                <w:rFonts w:ascii="Times New Roman" w:hAnsi="Times New Roman" w:cs="Times New Roman"/>
                <w:sz w:val="14"/>
                <w:szCs w:val="14"/>
              </w:rPr>
              <w:t>97,7%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4C40952D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E1715">
              <w:rPr>
                <w:rFonts w:ascii="Times New Roman" w:hAnsi="Times New Roman" w:cs="Times New Roman"/>
                <w:sz w:val="14"/>
                <w:szCs w:val="14"/>
              </w:rPr>
              <w:t>824 495 192,44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64A7CEFD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E1715">
              <w:rPr>
                <w:rFonts w:ascii="Times New Roman" w:hAnsi="Times New Roman" w:cs="Times New Roman"/>
                <w:sz w:val="14"/>
                <w:szCs w:val="14"/>
              </w:rPr>
              <w:t>34,5%</w:t>
            </w:r>
          </w:p>
        </w:tc>
      </w:tr>
      <w:tr w:rsidR="000A6FD7" w:rsidRPr="008E1715" w14:paraId="573DB4C5" w14:textId="77777777" w:rsidTr="007D1C25">
        <w:trPr>
          <w:trHeight w:val="360"/>
        </w:trPr>
        <w:tc>
          <w:tcPr>
            <w:tcW w:w="857" w:type="pct"/>
            <w:shd w:val="clear" w:color="auto" w:fill="auto"/>
            <w:vAlign w:val="center"/>
            <w:hideMark/>
          </w:tcPr>
          <w:p w14:paraId="2617C1BF" w14:textId="77777777" w:rsidR="00400B5C" w:rsidRPr="008E1715" w:rsidRDefault="00400B5C" w:rsidP="00400B5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Дефицит - /</w:t>
            </w: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Профицит +</w:t>
            </w:r>
          </w:p>
        </w:tc>
        <w:tc>
          <w:tcPr>
            <w:tcW w:w="505" w:type="pct"/>
            <w:shd w:val="clear" w:color="auto" w:fill="auto"/>
            <w:vAlign w:val="center"/>
            <w:hideMark/>
          </w:tcPr>
          <w:p w14:paraId="7870848A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53 463 735,19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14:paraId="0F999F44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58 051 673,11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137FB45F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81 383 537,89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14:paraId="25374AA0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-269 516,34</w:t>
            </w:r>
          </w:p>
        </w:tc>
        <w:tc>
          <w:tcPr>
            <w:tcW w:w="395" w:type="pct"/>
            <w:shd w:val="clear" w:color="auto" w:fill="auto"/>
            <w:vAlign w:val="center"/>
            <w:hideMark/>
          </w:tcPr>
          <w:p w14:paraId="553692BF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-269 560,87</w:t>
            </w:r>
          </w:p>
        </w:tc>
        <w:tc>
          <w:tcPr>
            <w:tcW w:w="403" w:type="pct"/>
            <w:shd w:val="clear" w:color="auto" w:fill="auto"/>
            <w:noWrap/>
            <w:vAlign w:val="center"/>
            <w:hideMark/>
          </w:tcPr>
          <w:p w14:paraId="29A89330" w14:textId="77777777" w:rsidR="00400B5C" w:rsidRPr="008E1715" w:rsidRDefault="00400B5C" w:rsidP="00400B5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-44,53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14:paraId="43235E32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E1715">
              <w:rPr>
                <w:rFonts w:ascii="Times New Roman" w:hAnsi="Times New Roman" w:cs="Times New Roman"/>
                <w:sz w:val="14"/>
                <w:szCs w:val="14"/>
              </w:rPr>
              <w:t>-25 458 811,65</w:t>
            </w:r>
          </w:p>
        </w:tc>
        <w:tc>
          <w:tcPr>
            <w:tcW w:w="264" w:type="pct"/>
            <w:shd w:val="clear" w:color="auto" w:fill="auto"/>
            <w:vAlign w:val="center"/>
            <w:hideMark/>
          </w:tcPr>
          <w:p w14:paraId="3EE18220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E1715">
              <w:rPr>
                <w:rFonts w:ascii="Times New Roman" w:hAnsi="Times New Roman" w:cs="Times New Roman"/>
                <w:sz w:val="14"/>
                <w:szCs w:val="14"/>
              </w:rPr>
              <w:t>9,4%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14:paraId="6C49D6EB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8E1715">
              <w:rPr>
                <w:rFonts w:ascii="Times New Roman" w:hAnsi="Times New Roman" w:cs="Times New Roman"/>
                <w:sz w:val="14"/>
                <w:szCs w:val="14"/>
              </w:rPr>
              <w:t>-106 842 349,54</w:t>
            </w:r>
          </w:p>
        </w:tc>
        <w:tc>
          <w:tcPr>
            <w:tcW w:w="197" w:type="pct"/>
            <w:shd w:val="clear" w:color="auto" w:fill="auto"/>
            <w:vAlign w:val="center"/>
            <w:hideMark/>
          </w:tcPr>
          <w:p w14:paraId="67C6F8A5" w14:textId="77777777" w:rsidR="00400B5C" w:rsidRPr="008E1715" w:rsidRDefault="00400B5C" w:rsidP="000A6FD7">
            <w:pPr>
              <w:contextualSpacing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54CD9CE" w14:textId="77777777" w:rsidR="00E916AA" w:rsidRPr="008E1715" w:rsidRDefault="00E916AA" w:rsidP="00E916AA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204CB7C9" w14:textId="77777777" w:rsidR="00E916AA" w:rsidRPr="008E1715" w:rsidRDefault="00E916AA" w:rsidP="00E916A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Исполнение районного бюджета в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году составило:</w:t>
      </w:r>
    </w:p>
    <w:p w14:paraId="3A336EEA" w14:textId="77777777" w:rsidR="00E916AA" w:rsidRPr="008E1715" w:rsidRDefault="00E916AA" w:rsidP="00E916A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по доходам </w:t>
      </w:r>
      <w:r w:rsidRPr="008E1715">
        <w:rPr>
          <w:rFonts w:ascii="Times New Roman" w:hAnsi="Times New Roman" w:cs="Times New Roman"/>
          <w:b/>
          <w:sz w:val="26"/>
          <w:szCs w:val="26"/>
        </w:rPr>
        <w:t xml:space="preserve">в сумме </w:t>
      </w:r>
      <w:r w:rsidR="00300F74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3 190 594 097,97 </w:t>
      </w:r>
      <w:r w:rsidRPr="008E1715">
        <w:rPr>
          <w:rFonts w:ascii="Times New Roman" w:hAnsi="Times New Roman" w:cs="Times New Roman"/>
          <w:b/>
          <w:sz w:val="26"/>
          <w:szCs w:val="26"/>
        </w:rPr>
        <w:t>рублей</w:t>
      </w:r>
      <w:r w:rsidRPr="008E1715">
        <w:rPr>
          <w:rFonts w:ascii="Times New Roman" w:hAnsi="Times New Roman" w:cs="Times New Roman"/>
          <w:sz w:val="26"/>
          <w:szCs w:val="26"/>
        </w:rPr>
        <w:t xml:space="preserve">, или </w:t>
      </w:r>
      <w:r w:rsidR="00477B56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</w:t>
      </w:r>
      <w:r w:rsidR="00300F74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6,4</w:t>
      </w:r>
      <w:r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% </w:t>
      </w:r>
      <w:r w:rsidRPr="008E1715">
        <w:rPr>
          <w:rFonts w:ascii="Times New Roman" w:hAnsi="Times New Roman" w:cs="Times New Roman"/>
          <w:sz w:val="26"/>
          <w:szCs w:val="26"/>
        </w:rPr>
        <w:t xml:space="preserve">плановых назначений согласно Решению о бюджете на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год, </w:t>
      </w:r>
      <w:r w:rsidR="0070619D" w:rsidRPr="008E1715">
        <w:rPr>
          <w:rFonts w:ascii="Times New Roman" w:hAnsi="Times New Roman" w:cs="Times New Roman"/>
          <w:sz w:val="26"/>
          <w:szCs w:val="26"/>
        </w:rPr>
        <w:t>сверхплановые доходы составили</w:t>
      </w:r>
      <w:r w:rsidRPr="008E1715">
        <w:rPr>
          <w:rFonts w:ascii="Times New Roman" w:hAnsi="Times New Roman" w:cs="Times New Roman"/>
          <w:sz w:val="26"/>
          <w:szCs w:val="26"/>
        </w:rPr>
        <w:t xml:space="preserve"> </w:t>
      </w:r>
      <w:r w:rsidR="00300F74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192 375 658,0 </w:t>
      </w:r>
      <w:r w:rsidRPr="008E1715">
        <w:rPr>
          <w:rFonts w:ascii="Times New Roman" w:hAnsi="Times New Roman" w:cs="Times New Roman"/>
          <w:sz w:val="26"/>
          <w:szCs w:val="26"/>
        </w:rPr>
        <w:t xml:space="preserve">рублей. По сравнению с </w:t>
      </w:r>
      <w:r w:rsidR="00EA026D" w:rsidRPr="008E1715">
        <w:rPr>
          <w:rFonts w:ascii="Times New Roman" w:hAnsi="Times New Roman" w:cs="Times New Roman"/>
          <w:sz w:val="26"/>
          <w:szCs w:val="26"/>
        </w:rPr>
        <w:t>2023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годом доходы районного бюджета </w:t>
      </w:r>
      <w:r w:rsidR="005455FD" w:rsidRPr="008E1715">
        <w:rPr>
          <w:rFonts w:ascii="Times New Roman" w:hAnsi="Times New Roman" w:cs="Times New Roman"/>
          <w:sz w:val="26"/>
          <w:szCs w:val="26"/>
        </w:rPr>
        <w:t>увеличилис</w:t>
      </w:r>
      <w:r w:rsidRPr="008E1715">
        <w:rPr>
          <w:rFonts w:ascii="Times New Roman" w:hAnsi="Times New Roman" w:cs="Times New Roman"/>
          <w:sz w:val="26"/>
          <w:szCs w:val="26"/>
        </w:rPr>
        <w:t xml:space="preserve">ь на </w:t>
      </w:r>
      <w:r w:rsidR="0070619D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717 652 842,90</w:t>
      </w:r>
      <w:r w:rsidR="00DF4474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E1715">
        <w:rPr>
          <w:rFonts w:ascii="Times New Roman" w:hAnsi="Times New Roman" w:cs="Times New Roman"/>
          <w:sz w:val="26"/>
          <w:szCs w:val="26"/>
        </w:rPr>
        <w:t xml:space="preserve">рублей, или на </w:t>
      </w:r>
      <w:r w:rsidR="0070619D" w:rsidRPr="008E1715">
        <w:rPr>
          <w:rFonts w:ascii="Times New Roman" w:hAnsi="Times New Roman" w:cs="Times New Roman"/>
          <w:sz w:val="26"/>
          <w:szCs w:val="26"/>
        </w:rPr>
        <w:t>29,0%.</w:t>
      </w:r>
    </w:p>
    <w:p w14:paraId="6232D921" w14:textId="77777777" w:rsidR="00E916AA" w:rsidRPr="008E1715" w:rsidRDefault="00E916AA" w:rsidP="00E916A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- по расходам в сумме </w:t>
      </w:r>
      <w:r w:rsidR="00986D9D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3 216 052 909,62 </w:t>
      </w:r>
      <w:r w:rsidRPr="008E1715">
        <w:rPr>
          <w:rFonts w:ascii="Times New Roman" w:hAnsi="Times New Roman" w:cs="Times New Roman"/>
          <w:sz w:val="26"/>
          <w:szCs w:val="26"/>
        </w:rPr>
        <w:t xml:space="preserve">рублей, что составляет </w:t>
      </w:r>
      <w:r w:rsidR="00986D9D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97,7% </w:t>
      </w:r>
      <w:r w:rsidRPr="008E1715">
        <w:rPr>
          <w:rFonts w:ascii="Times New Roman" w:hAnsi="Times New Roman" w:cs="Times New Roman"/>
          <w:sz w:val="26"/>
          <w:szCs w:val="26"/>
        </w:rPr>
        <w:t xml:space="preserve">от утвержденных ассигнований, по сводной бюджетной росписи. По сравнению с </w:t>
      </w:r>
      <w:r w:rsidR="00EA026D" w:rsidRPr="008E1715">
        <w:rPr>
          <w:rFonts w:ascii="Times New Roman" w:hAnsi="Times New Roman" w:cs="Times New Roman"/>
          <w:sz w:val="26"/>
          <w:szCs w:val="26"/>
        </w:rPr>
        <w:t>2023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годом расходы районного бюджета </w:t>
      </w:r>
      <w:r w:rsidR="006D4B6D" w:rsidRPr="008E1715">
        <w:rPr>
          <w:rFonts w:ascii="Times New Roman" w:hAnsi="Times New Roman" w:cs="Times New Roman"/>
          <w:sz w:val="26"/>
          <w:szCs w:val="26"/>
        </w:rPr>
        <w:t>увеличились</w:t>
      </w:r>
      <w:r w:rsidRPr="008E1715">
        <w:rPr>
          <w:rFonts w:ascii="Times New Roman" w:hAnsi="Times New Roman" w:cs="Times New Roman"/>
          <w:sz w:val="26"/>
          <w:szCs w:val="26"/>
        </w:rPr>
        <w:t xml:space="preserve"> на </w:t>
      </w:r>
      <w:r w:rsidR="00986D9D" w:rsidRPr="008E1715">
        <w:rPr>
          <w:rFonts w:ascii="Times New Roman" w:hAnsi="Times New Roman" w:cs="Times New Roman"/>
          <w:sz w:val="26"/>
          <w:szCs w:val="26"/>
        </w:rPr>
        <w:t xml:space="preserve">824 495 192,44 </w:t>
      </w:r>
      <w:r w:rsidRPr="008E1715">
        <w:rPr>
          <w:rFonts w:ascii="Times New Roman" w:hAnsi="Times New Roman" w:cs="Times New Roman"/>
          <w:sz w:val="26"/>
          <w:szCs w:val="26"/>
        </w:rPr>
        <w:t>рублей, или на -</w:t>
      </w:r>
      <w:r w:rsidR="00986D9D" w:rsidRPr="008E1715">
        <w:rPr>
          <w:rFonts w:ascii="Times New Roman" w:hAnsi="Times New Roman" w:cs="Times New Roman"/>
          <w:sz w:val="26"/>
          <w:szCs w:val="26"/>
        </w:rPr>
        <w:t>34,5%.</w:t>
      </w:r>
    </w:p>
    <w:p w14:paraId="53C0A3D3" w14:textId="77777777" w:rsidR="00E916AA" w:rsidRPr="008E1715" w:rsidRDefault="00E916AA" w:rsidP="00E916A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Обеспеченность расходов районного бюджета в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году налоговыми и неналоговыми доходами (собственными доходами) по фактическому исполнению районного бюджета составило</w:t>
      </w:r>
      <w:r w:rsidR="00800C7A" w:rsidRPr="008E1715">
        <w:rPr>
          <w:rFonts w:ascii="Times New Roman" w:hAnsi="Times New Roman" w:cs="Times New Roman"/>
          <w:sz w:val="26"/>
          <w:szCs w:val="26"/>
        </w:rPr>
        <w:t xml:space="preserve"> </w:t>
      </w:r>
      <w:r w:rsidR="00800C7A" w:rsidRPr="008E1715">
        <w:rPr>
          <w:rFonts w:ascii="Times New Roman" w:hAnsi="Times New Roman" w:cs="Times New Roman"/>
          <w:b/>
          <w:sz w:val="26"/>
          <w:szCs w:val="26"/>
        </w:rPr>
        <w:t>57,9%</w:t>
      </w:r>
      <w:r w:rsidRPr="008E1715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800C7A" w:rsidRPr="008E1715">
        <w:rPr>
          <w:rFonts w:ascii="Times New Roman" w:hAnsi="Times New Roman" w:cs="Times New Roman"/>
          <w:b/>
          <w:sz w:val="26"/>
          <w:szCs w:val="26"/>
        </w:rPr>
        <w:t xml:space="preserve">для сравнения </w:t>
      </w:r>
      <w:r w:rsidRPr="008E171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EA026D" w:rsidRPr="008E1715">
        <w:rPr>
          <w:rFonts w:ascii="Times New Roman" w:hAnsi="Times New Roman" w:cs="Times New Roman"/>
          <w:b/>
          <w:sz w:val="26"/>
          <w:szCs w:val="26"/>
        </w:rPr>
        <w:t>2023</w:t>
      </w:r>
      <w:r w:rsidRPr="008E1715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800C7A" w:rsidRPr="008E1715">
        <w:rPr>
          <w:rFonts w:ascii="Times New Roman" w:hAnsi="Times New Roman" w:cs="Times New Roman"/>
          <w:b/>
          <w:sz w:val="26"/>
          <w:szCs w:val="26"/>
        </w:rPr>
        <w:t>у</w:t>
      </w:r>
      <w:r w:rsidRPr="008E1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03E5" w:rsidRPr="008E1715">
        <w:rPr>
          <w:rFonts w:ascii="Times New Roman" w:hAnsi="Times New Roman" w:cs="Times New Roman"/>
          <w:b/>
          <w:sz w:val="26"/>
          <w:szCs w:val="26"/>
        </w:rPr>
        <w:t>–</w:t>
      </w:r>
      <w:r w:rsidRPr="008E171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0C7A" w:rsidRPr="008E1715">
        <w:rPr>
          <w:rFonts w:ascii="Times New Roman" w:hAnsi="Times New Roman" w:cs="Times New Roman"/>
          <w:b/>
          <w:sz w:val="26"/>
          <w:szCs w:val="26"/>
        </w:rPr>
        <w:t xml:space="preserve">64,8%, в 2022 году - </w:t>
      </w:r>
      <w:r w:rsidR="005203E5" w:rsidRPr="008E1715">
        <w:rPr>
          <w:rFonts w:ascii="Times New Roman" w:hAnsi="Times New Roman" w:cs="Times New Roman"/>
          <w:b/>
          <w:sz w:val="26"/>
          <w:szCs w:val="26"/>
        </w:rPr>
        <w:t>56,9</w:t>
      </w:r>
      <w:r w:rsidRPr="008E1715">
        <w:rPr>
          <w:rFonts w:ascii="Times New Roman" w:hAnsi="Times New Roman" w:cs="Times New Roman"/>
          <w:b/>
          <w:sz w:val="26"/>
          <w:szCs w:val="26"/>
        </w:rPr>
        <w:t>%).</w:t>
      </w:r>
    </w:p>
    <w:p w14:paraId="2059B184" w14:textId="77777777" w:rsidR="00E916AA" w:rsidRPr="008E1715" w:rsidRDefault="00E916AA" w:rsidP="00E916A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Районный бюджет в </w:t>
      </w:r>
      <w:r w:rsidR="00EA026D" w:rsidRPr="008E1715">
        <w:rPr>
          <w:rFonts w:ascii="Times New Roman" w:hAnsi="Times New Roman" w:cs="Times New Roman"/>
          <w:sz w:val="26"/>
          <w:szCs w:val="26"/>
        </w:rPr>
        <w:t>2024</w:t>
      </w:r>
      <w:r w:rsidRPr="008E1715">
        <w:rPr>
          <w:rFonts w:ascii="Times New Roman" w:hAnsi="Times New Roman" w:cs="Times New Roman"/>
          <w:sz w:val="26"/>
          <w:szCs w:val="26"/>
        </w:rPr>
        <w:t xml:space="preserve"> году исполнен с </w:t>
      </w:r>
      <w:r w:rsidR="00800C7A" w:rsidRPr="008E1715">
        <w:rPr>
          <w:rFonts w:ascii="Times New Roman" w:hAnsi="Times New Roman" w:cs="Times New Roman"/>
          <w:sz w:val="26"/>
          <w:szCs w:val="26"/>
        </w:rPr>
        <w:t>де</w:t>
      </w:r>
      <w:r w:rsidRPr="008E1715">
        <w:rPr>
          <w:rFonts w:ascii="Times New Roman" w:hAnsi="Times New Roman" w:cs="Times New Roman"/>
          <w:sz w:val="26"/>
          <w:szCs w:val="26"/>
        </w:rPr>
        <w:t xml:space="preserve">фицитом в </w:t>
      </w:r>
      <w:proofErr w:type="gramStart"/>
      <w:r w:rsidRPr="008E1715">
        <w:rPr>
          <w:rFonts w:ascii="Times New Roman" w:hAnsi="Times New Roman" w:cs="Times New Roman"/>
          <w:sz w:val="26"/>
          <w:szCs w:val="26"/>
        </w:rPr>
        <w:t xml:space="preserve">сумме  </w:t>
      </w:r>
      <w:r w:rsidR="00800C7A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proofErr w:type="gramEnd"/>
      <w:r w:rsidR="00800C7A" w:rsidRPr="008E171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25 458 811,65 </w:t>
      </w:r>
      <w:r w:rsidRPr="008E1715">
        <w:rPr>
          <w:rFonts w:ascii="Times New Roman" w:hAnsi="Times New Roman" w:cs="Times New Roman"/>
          <w:b/>
          <w:sz w:val="26"/>
          <w:szCs w:val="26"/>
        </w:rPr>
        <w:t>рублей.</w:t>
      </w:r>
    </w:p>
    <w:p w14:paraId="2BFBE2F4" w14:textId="77777777" w:rsidR="00E916AA" w:rsidRPr="008E1715" w:rsidRDefault="00E916AA" w:rsidP="00E916AA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10"/>
          <w:szCs w:val="10"/>
          <w:highlight w:val="yellow"/>
        </w:rPr>
      </w:pPr>
    </w:p>
    <w:p w14:paraId="793E87D9" w14:textId="77777777" w:rsidR="00E916AA" w:rsidRPr="008E1715" w:rsidRDefault="00E916AA" w:rsidP="00E916AA">
      <w:pPr>
        <w:widowControl w:val="0"/>
        <w:tabs>
          <w:tab w:val="left" w:pos="2552"/>
        </w:tabs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715">
        <w:rPr>
          <w:rFonts w:ascii="Times New Roman" w:hAnsi="Times New Roman" w:cs="Times New Roman"/>
          <w:b/>
          <w:sz w:val="26"/>
          <w:szCs w:val="26"/>
        </w:rPr>
        <w:t xml:space="preserve">4.2. </w:t>
      </w:r>
      <w:proofErr w:type="gramStart"/>
      <w:r w:rsidRPr="008E1715">
        <w:rPr>
          <w:rFonts w:ascii="Times New Roman" w:hAnsi="Times New Roman" w:cs="Times New Roman"/>
          <w:b/>
          <w:sz w:val="26"/>
          <w:szCs w:val="26"/>
        </w:rPr>
        <w:t>Анализ  исполнения</w:t>
      </w:r>
      <w:proofErr w:type="gramEnd"/>
      <w:r w:rsidRPr="008E1715">
        <w:rPr>
          <w:rFonts w:ascii="Times New Roman" w:hAnsi="Times New Roman" w:cs="Times New Roman"/>
          <w:b/>
          <w:sz w:val="26"/>
          <w:szCs w:val="26"/>
        </w:rPr>
        <w:t xml:space="preserve"> доходной части районного бюджета в </w:t>
      </w:r>
      <w:r w:rsidR="00EA026D" w:rsidRPr="008E1715">
        <w:rPr>
          <w:rFonts w:ascii="Times New Roman" w:hAnsi="Times New Roman" w:cs="Times New Roman"/>
          <w:b/>
          <w:sz w:val="26"/>
          <w:szCs w:val="26"/>
        </w:rPr>
        <w:t>2024</w:t>
      </w:r>
      <w:r w:rsidRPr="008E1715">
        <w:rPr>
          <w:rFonts w:ascii="Times New Roman" w:hAnsi="Times New Roman" w:cs="Times New Roman"/>
          <w:b/>
          <w:sz w:val="26"/>
          <w:szCs w:val="26"/>
        </w:rPr>
        <w:t xml:space="preserve"> году </w:t>
      </w:r>
    </w:p>
    <w:p w14:paraId="6EEE8E89" w14:textId="77777777" w:rsidR="00E916AA" w:rsidRPr="008E1715" w:rsidRDefault="00E916AA" w:rsidP="00E916AA">
      <w:pPr>
        <w:widowControl w:val="0"/>
        <w:tabs>
          <w:tab w:val="left" w:pos="255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В соответствии с Инструкцией 191н форма 0503117 «Отчет об исполнении бюджета» (далее - Отчет ф. 0503117) раздел 1 «Доходы бюджета» формируется финансовым органом путем суммирования одноименных показателей Отчета о кассовом поступлении и выбытии бюджетных средств (ф. 0503124) финансового органа и консолидированных Отчетов (ф. 0503127) главных администраторов доходов бюджета. </w:t>
      </w:r>
    </w:p>
    <w:p w14:paraId="50DEFD9A" w14:textId="77777777" w:rsidR="00E916AA" w:rsidRPr="008E1715" w:rsidRDefault="00E916AA" w:rsidP="00E916AA">
      <w:pPr>
        <w:widowControl w:val="0"/>
        <w:tabs>
          <w:tab w:val="left" w:pos="255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Доходная часть районного бюджета исполнена в сумме </w:t>
      </w:r>
      <w:r w:rsidR="00012C24" w:rsidRPr="008E1715">
        <w:rPr>
          <w:rFonts w:ascii="Times New Roman" w:hAnsi="Times New Roman" w:cs="Times New Roman"/>
          <w:sz w:val="26"/>
          <w:szCs w:val="26"/>
        </w:rPr>
        <w:t xml:space="preserve">3 190 594 097,97 </w:t>
      </w:r>
      <w:r w:rsidRPr="008E1715">
        <w:rPr>
          <w:rFonts w:ascii="Times New Roman" w:hAnsi="Times New Roman" w:cs="Times New Roman"/>
          <w:sz w:val="26"/>
          <w:szCs w:val="26"/>
        </w:rPr>
        <w:t>руб</w:t>
      </w:r>
      <w:r w:rsidR="00012C24" w:rsidRPr="008E1715">
        <w:rPr>
          <w:rFonts w:ascii="Times New Roman" w:hAnsi="Times New Roman" w:cs="Times New Roman"/>
          <w:sz w:val="26"/>
          <w:szCs w:val="26"/>
        </w:rPr>
        <w:t>лей</w:t>
      </w:r>
      <w:r w:rsidRPr="008E1715">
        <w:rPr>
          <w:rFonts w:ascii="Times New Roman" w:hAnsi="Times New Roman" w:cs="Times New Roman"/>
          <w:sz w:val="26"/>
          <w:szCs w:val="26"/>
        </w:rPr>
        <w:t>.</w:t>
      </w:r>
    </w:p>
    <w:p w14:paraId="15B3E313" w14:textId="77777777" w:rsidR="00E916AA" w:rsidRPr="008E1715" w:rsidRDefault="00E916AA" w:rsidP="00E916AA">
      <w:pPr>
        <w:widowControl w:val="0"/>
        <w:tabs>
          <w:tab w:val="left" w:pos="2552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Утвержденные плановые назначения по доходам выполнены на </w:t>
      </w:r>
      <w:r w:rsidR="00012C24" w:rsidRPr="008E1715">
        <w:rPr>
          <w:rFonts w:ascii="Times New Roman" w:hAnsi="Times New Roman" w:cs="Times New Roman"/>
          <w:sz w:val="26"/>
          <w:szCs w:val="26"/>
        </w:rPr>
        <w:t xml:space="preserve">106,4%, </w:t>
      </w:r>
      <w:r w:rsidRPr="008E1715">
        <w:rPr>
          <w:rFonts w:ascii="Times New Roman" w:hAnsi="Times New Roman" w:cs="Times New Roman"/>
          <w:sz w:val="26"/>
          <w:szCs w:val="26"/>
        </w:rPr>
        <w:t xml:space="preserve">дополнительно полученные доходы составили </w:t>
      </w:r>
      <w:r w:rsidR="00012C24" w:rsidRPr="008E1715">
        <w:rPr>
          <w:rFonts w:ascii="Times New Roman" w:hAnsi="Times New Roman" w:cs="Times New Roman"/>
          <w:sz w:val="26"/>
          <w:szCs w:val="26"/>
        </w:rPr>
        <w:t xml:space="preserve">192 375 658,0 </w:t>
      </w:r>
      <w:r w:rsidRPr="008E1715">
        <w:rPr>
          <w:rFonts w:ascii="Times New Roman" w:hAnsi="Times New Roman" w:cs="Times New Roman"/>
          <w:sz w:val="26"/>
          <w:szCs w:val="26"/>
        </w:rPr>
        <w:t>рублей.</w:t>
      </w:r>
    </w:p>
    <w:p w14:paraId="311B197C" w14:textId="77777777" w:rsidR="00E916AA" w:rsidRPr="008E1715" w:rsidRDefault="00E916AA" w:rsidP="00E916AA">
      <w:pPr>
        <w:widowControl w:val="0"/>
        <w:tabs>
          <w:tab w:val="left" w:pos="2552"/>
        </w:tabs>
        <w:spacing w:after="0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14:paraId="77AD6BC2" w14:textId="77777777" w:rsidR="00E916AA" w:rsidRPr="008E1715" w:rsidRDefault="00E916AA" w:rsidP="00E916AA">
      <w:pPr>
        <w:widowControl w:val="0"/>
        <w:tabs>
          <w:tab w:val="left" w:pos="2552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Анализ исполнения доходной части районного бюджета в </w:t>
      </w:r>
      <w:r w:rsidR="00EA026D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</w:t>
      </w:r>
      <w:r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сравнении с 202</w:t>
      </w:r>
      <w:r w:rsidR="00925A6D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r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="00EA026D"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</w:t>
      </w:r>
      <w:r w:rsidRPr="008E17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годом, представлен в таблице:</w:t>
      </w:r>
    </w:p>
    <w:tbl>
      <w:tblPr>
        <w:tblW w:w="1063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134"/>
        <w:gridCol w:w="1134"/>
        <w:gridCol w:w="851"/>
        <w:gridCol w:w="1085"/>
        <w:gridCol w:w="946"/>
        <w:gridCol w:w="564"/>
        <w:gridCol w:w="553"/>
        <w:gridCol w:w="679"/>
      </w:tblGrid>
      <w:tr w:rsidR="00AB64AE" w:rsidRPr="008E1715" w14:paraId="305408AD" w14:textId="77777777" w:rsidTr="00E660B0">
        <w:trPr>
          <w:trHeight w:val="155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530BD6C7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14:paraId="083B8051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Фактическое исполнение, рубли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6DB645BE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Утверждено решением о бюджете, </w:t>
            </w:r>
            <w:proofErr w:type="spellStart"/>
            <w:proofErr w:type="gramStart"/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085" w:type="dxa"/>
            <w:vMerge w:val="restart"/>
            <w:shd w:val="clear" w:color="auto" w:fill="auto"/>
            <w:vAlign w:val="center"/>
            <w:hideMark/>
          </w:tcPr>
          <w:p w14:paraId="049E6B36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Исполнено в 2024 году</w:t>
            </w:r>
          </w:p>
        </w:tc>
        <w:tc>
          <w:tcPr>
            <w:tcW w:w="1510" w:type="dxa"/>
            <w:gridSpan w:val="2"/>
            <w:shd w:val="clear" w:color="auto" w:fill="auto"/>
            <w:vAlign w:val="bottom"/>
            <w:hideMark/>
          </w:tcPr>
          <w:p w14:paraId="4C839A5C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Темп прироста (+) (снижение (-) к предыдущему году</w:t>
            </w:r>
          </w:p>
        </w:tc>
        <w:tc>
          <w:tcPr>
            <w:tcW w:w="553" w:type="dxa"/>
            <w:vMerge w:val="restart"/>
            <w:shd w:val="clear" w:color="auto" w:fill="auto"/>
            <w:vAlign w:val="center"/>
            <w:hideMark/>
          </w:tcPr>
          <w:p w14:paraId="6FC5878C" w14:textId="77777777" w:rsidR="00AB64AE" w:rsidRPr="008E1715" w:rsidRDefault="00AB64AE" w:rsidP="00AB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Уд. вес</w:t>
            </w:r>
          </w:p>
          <w:p w14:paraId="07EDF4AF" w14:textId="77777777" w:rsidR="00AB64AE" w:rsidRPr="008E1715" w:rsidRDefault="00AB64AE" w:rsidP="00AB6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2024 году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  <w:hideMark/>
          </w:tcPr>
          <w:p w14:paraId="4ED08390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% исполнения</w:t>
            </w:r>
          </w:p>
        </w:tc>
      </w:tr>
      <w:tr w:rsidR="00AB64AE" w:rsidRPr="008E1715" w14:paraId="1ED54772" w14:textId="77777777" w:rsidTr="00E660B0">
        <w:trPr>
          <w:trHeight w:val="26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22DD94C3" w14:textId="77777777" w:rsidR="00AB64AE" w:rsidRPr="008E1715" w:rsidRDefault="00AB64AE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A0D45C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FF86E5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E6BEE1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2023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14:paraId="0135A6B8" w14:textId="77777777" w:rsidR="00AB64AE" w:rsidRPr="008E1715" w:rsidRDefault="00AB64AE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5" w:type="dxa"/>
            <w:vMerge/>
            <w:shd w:val="clear" w:color="auto" w:fill="auto"/>
            <w:vAlign w:val="center"/>
            <w:hideMark/>
          </w:tcPr>
          <w:p w14:paraId="02498065" w14:textId="77777777" w:rsidR="00AB64AE" w:rsidRPr="008E1715" w:rsidRDefault="00AB64AE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8CF41DD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</w:t>
            </w:r>
            <w:proofErr w:type="spellEnd"/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21E8FD7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53" w:type="dxa"/>
            <w:vMerge/>
            <w:shd w:val="clear" w:color="auto" w:fill="auto"/>
            <w:vAlign w:val="center"/>
            <w:hideMark/>
          </w:tcPr>
          <w:p w14:paraId="09810074" w14:textId="77777777" w:rsidR="00AB64AE" w:rsidRPr="008E1715" w:rsidRDefault="00AB64AE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79" w:type="dxa"/>
            <w:vMerge/>
            <w:shd w:val="clear" w:color="auto" w:fill="auto"/>
            <w:vAlign w:val="center"/>
            <w:hideMark/>
          </w:tcPr>
          <w:p w14:paraId="34FB1159" w14:textId="77777777" w:rsidR="00AB64AE" w:rsidRPr="008E1715" w:rsidRDefault="00AB64AE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A3CDF" w:rsidRPr="008E1715" w14:paraId="72C5597B" w14:textId="77777777" w:rsidTr="00E660B0">
        <w:trPr>
          <w:trHeight w:val="190"/>
        </w:trPr>
        <w:tc>
          <w:tcPr>
            <w:tcW w:w="2552" w:type="dxa"/>
            <w:shd w:val="clear" w:color="auto" w:fill="auto"/>
            <w:vAlign w:val="center"/>
            <w:hideMark/>
          </w:tcPr>
          <w:p w14:paraId="77229828" w14:textId="77777777" w:rsidR="00AA3CDF" w:rsidRPr="008E1715" w:rsidRDefault="00AA3CDF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ДОХОДЫ, 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343C22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2 496 239 964,55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F392BC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2 109 010 974,64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50FA7A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2 472 941 255,07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A625C4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2 998 218,44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8038508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3 190 594 097,97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A13398E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717 652 842,90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E93D886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29,0%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8E661A5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93CF665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106,4%</w:t>
            </w:r>
          </w:p>
        </w:tc>
      </w:tr>
      <w:tr w:rsidR="00AA3CDF" w:rsidRPr="008E1715" w14:paraId="74828E91" w14:textId="77777777" w:rsidTr="00E660B0">
        <w:trPr>
          <w:trHeight w:val="255"/>
        </w:trPr>
        <w:tc>
          <w:tcPr>
            <w:tcW w:w="2552" w:type="dxa"/>
            <w:shd w:val="clear" w:color="auto" w:fill="auto"/>
            <w:vAlign w:val="center"/>
            <w:hideMark/>
          </w:tcPr>
          <w:p w14:paraId="1806A6E4" w14:textId="77777777" w:rsidR="00AA3CDF" w:rsidRPr="008E1715" w:rsidRDefault="00AA3CDF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НАЛОГОВЫЕ ДОХОДЫ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D3F2F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868 946 308,28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ADDD6C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859 106 397,22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142890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1 343 111 379,98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764FC39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1 416 366,55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82CDD5D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1 577 527 469,14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C351DA4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234 416 089,16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CBEE2C9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17,5%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20F1A6E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49,4%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875A689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111,4%</w:t>
            </w:r>
          </w:p>
        </w:tc>
      </w:tr>
      <w:tr w:rsidR="00AA3CDF" w:rsidRPr="008E1715" w14:paraId="29C970DF" w14:textId="77777777" w:rsidTr="00E660B0">
        <w:trPr>
          <w:trHeight w:val="287"/>
        </w:trPr>
        <w:tc>
          <w:tcPr>
            <w:tcW w:w="2552" w:type="dxa"/>
            <w:shd w:val="clear" w:color="auto" w:fill="auto"/>
            <w:vAlign w:val="center"/>
            <w:hideMark/>
          </w:tcPr>
          <w:p w14:paraId="4FA43561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НАЛОГИ НА ПРИБЫЛЬ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A0A8DF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727 158 998,51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7B5CA9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775 166 814,23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9E9D94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1 265 723 501,27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6101CF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1 333 922,55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33426A5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1 471 802 379,90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2BB4588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206 078 878,63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5675815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8AB0A21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4B04810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110,3%</w:t>
            </w:r>
          </w:p>
        </w:tc>
      </w:tr>
      <w:tr w:rsidR="00AA3CDF" w:rsidRPr="008E1715" w14:paraId="406F94DA" w14:textId="77777777" w:rsidTr="00E660B0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FFBD395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F0DA4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727 158 998,51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F3169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775 166 814,23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639E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1 265 723 501,27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5D842B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1 333 922,55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4841A4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1 471 802 379,90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AF01D29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206 078 878,63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89B76F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F2F25F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ECF43F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110,3%</w:t>
            </w:r>
          </w:p>
        </w:tc>
      </w:tr>
      <w:tr w:rsidR="008E1715" w:rsidRPr="008E1715" w14:paraId="7AD98F24" w14:textId="77777777" w:rsidTr="00904EA6">
        <w:trPr>
          <w:trHeight w:val="95"/>
        </w:trPr>
        <w:tc>
          <w:tcPr>
            <w:tcW w:w="2552" w:type="dxa"/>
            <w:shd w:val="clear" w:color="auto" w:fill="auto"/>
            <w:vAlign w:val="center"/>
            <w:hideMark/>
          </w:tcPr>
          <w:p w14:paraId="13AE5088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542303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3 481 327,22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CFE702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4 274 196,96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DE050D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4 058 153,53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574AEF1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3 958,00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86850FB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4 669 208,32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4F78991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611 054,79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7657E75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15,1%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BB10EDE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294359D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118,0%</w:t>
            </w:r>
          </w:p>
        </w:tc>
      </w:tr>
      <w:tr w:rsidR="00AA3CDF" w:rsidRPr="008E1715" w14:paraId="7C6BE947" w14:textId="77777777" w:rsidTr="00E660B0">
        <w:trPr>
          <w:trHeight w:val="540"/>
        </w:trPr>
        <w:tc>
          <w:tcPr>
            <w:tcW w:w="2552" w:type="dxa"/>
            <w:shd w:val="clear" w:color="auto" w:fill="auto"/>
            <w:vAlign w:val="center"/>
            <w:hideMark/>
          </w:tcPr>
          <w:p w14:paraId="07554062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Акцизы по подакцизным товарам(продукции), производимым </w:t>
            </w:r>
            <w:proofErr w:type="gramStart"/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  территории</w:t>
            </w:r>
            <w:proofErr w:type="gramEnd"/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939D1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3 481 327,22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FE124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4 274 196,96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10447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4 058 153,53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1FBA9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3 958,00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245E42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4 669 208,32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E4EC04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611 054,79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E3427C8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15,1%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1E70D6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7F92778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118,0%</w:t>
            </w:r>
          </w:p>
        </w:tc>
      </w:tr>
      <w:tr w:rsidR="008E1715" w:rsidRPr="008E1715" w14:paraId="59554D12" w14:textId="77777777" w:rsidTr="00904EA6">
        <w:trPr>
          <w:trHeight w:val="323"/>
        </w:trPr>
        <w:tc>
          <w:tcPr>
            <w:tcW w:w="2552" w:type="dxa"/>
            <w:shd w:val="clear" w:color="auto" w:fill="auto"/>
            <w:vAlign w:val="center"/>
            <w:hideMark/>
          </w:tcPr>
          <w:p w14:paraId="52E13BF5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C606E3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50 254 112,70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0306FC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46 674 611,61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2FC731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35 039 552,88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F96DE0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43 551,00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6F92ABA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53 443 659,35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FE90142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18 404 106,47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8E1F2BA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F29BACA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1,7%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4EEF9C8B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122,7%</w:t>
            </w:r>
          </w:p>
        </w:tc>
      </w:tr>
      <w:tr w:rsidR="008E1715" w:rsidRPr="008E1715" w14:paraId="27726D74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387A9DCE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04C1C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24 677 402,44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89BB6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32 529 455,48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E6C09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27 506 839,35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777C5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29 266,00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BE99F0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37 098 426,35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C87650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9 591 587,00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13AA27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176A33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F5F55FC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126,8%</w:t>
            </w:r>
          </w:p>
        </w:tc>
      </w:tr>
      <w:tr w:rsidR="00AA3CDF" w:rsidRPr="008E1715" w14:paraId="7390AD43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6BDDCADD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BC645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6 280 854,50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613DC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-27 135,36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8C110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-675 930,41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57503D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5213CF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29 421,94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72C1B0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705 352,35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216CDC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-104,4%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FE09E57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72723A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0E5444C5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1053E87E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0AD4B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5 970 549,20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8F00A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384 955,14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195C9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904 738,63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01D6B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507,00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A97D36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285 164,60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D953A1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-619 574,03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0E1901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-68,5%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860B99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1BD82E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56%</w:t>
            </w:r>
          </w:p>
        </w:tc>
      </w:tr>
      <w:tr w:rsidR="008E1715" w:rsidRPr="008E1715" w14:paraId="1DEB88CD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1DEF37C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2FC58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13 325 306,56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BA5C1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13 787 336,35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6C665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7 303 905,31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9E7B4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13 778,00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07EC600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16 030 646,46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22CFBC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8 726 741,15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2C4F31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8AD95D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0,5%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65B0C1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116,3%</w:t>
            </w:r>
          </w:p>
        </w:tc>
      </w:tr>
      <w:tr w:rsidR="00AA3CDF" w:rsidRPr="008E1715" w14:paraId="1EF79B57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6FEBEE05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735F2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81 643 619,21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7D4FC5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26 679 533,43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69FDA6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32 535 885,66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34B548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28 837,00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E1B34D1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36 087 187,55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4C60F77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3 551 301,89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D4C2FDB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ED4C669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43CCB2E4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125,1%</w:t>
            </w:r>
          </w:p>
        </w:tc>
      </w:tr>
      <w:tr w:rsidR="008E1715" w:rsidRPr="008E1715" w14:paraId="5DEC9F35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1C0F0929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Налог на имущество физичес</w:t>
            </w:r>
            <w:r w:rsidR="00904EA6"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</w:t>
            </w: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DF385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103 481,00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8168A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110 209,20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97A81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99 857,00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18CF7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7DB5F1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130 054,55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5DC004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30 197,55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4034E2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30,2%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DD9138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BCE8C6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15B4774D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9A4AE03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Транспортный налог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B4894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66 478 364,78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040B2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22 673 457,63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2C387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23 380 325,37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B7E5B7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21 201,00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988775E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30 945 626,74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3582A6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7 565 301,37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85EFE9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32,4%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F5AC76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8A038EB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146%</w:t>
            </w:r>
          </w:p>
        </w:tc>
      </w:tr>
      <w:tr w:rsidR="008E1715" w:rsidRPr="008E1715" w14:paraId="1E0C61CE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75175FA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27C9B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15 061 773,43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725FC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3 895 866,60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D1172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9 055 703,29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72266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7 467,00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4384B8E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5 011 506,26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EB7766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-4 044 197,03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F45416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2EE9ED6C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F46112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67,1%</w:t>
            </w:r>
          </w:p>
        </w:tc>
      </w:tr>
      <w:tr w:rsidR="00AA3CDF" w:rsidRPr="008E1715" w14:paraId="2F1B6B5B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5C10D980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ГОСУДАРСТВЕННАЯ ПОШЛИНА, СБОРЫ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74F026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6 408 250,64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2DA3D1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6 311 240,99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F263BE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5 754 286,64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E92932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6 098,00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FDE2D58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11 525 034,02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97E5C11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5 770 747,38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F9EBC82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7B2BA3E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E9FAF78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189,0%</w:t>
            </w:r>
          </w:p>
        </w:tc>
      </w:tr>
      <w:tr w:rsidR="008E1715" w:rsidRPr="008E1715" w14:paraId="670A190C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9F256F4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FEA0C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6 381 250,64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6A35A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6 311 240,99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9A09C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5 734 286,64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76391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6 093,00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E77FADE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11 520 034,02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BE0119C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5 785 747,38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E1043F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10D5B9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87E798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189,1%</w:t>
            </w:r>
          </w:p>
        </w:tc>
      </w:tr>
      <w:tr w:rsidR="008E1715" w:rsidRPr="008E1715" w14:paraId="094F5EE0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096FC0BF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421BA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ACAD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B3EA9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3BE9A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47F0E5F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9572B9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-15 000,00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0308BA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16AAEA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4BA475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6FB9E0F9" w14:textId="77777777" w:rsidTr="00904EA6">
        <w:trPr>
          <w:trHeight w:val="345"/>
        </w:trPr>
        <w:tc>
          <w:tcPr>
            <w:tcW w:w="2552" w:type="dxa"/>
            <w:shd w:val="clear" w:color="auto" w:fill="auto"/>
            <w:vAlign w:val="center"/>
            <w:hideMark/>
          </w:tcPr>
          <w:p w14:paraId="44F7666E" w14:textId="77777777" w:rsidR="00AA3CDF" w:rsidRPr="008E1715" w:rsidRDefault="00AA3CDF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НЕНАЛОГОВЫЕ ДОХОДЫ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21667F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182 294 465,17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65FC7D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307 365 631,60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9425E6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207 203 493,22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7E9DE8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266 521,00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37C8D59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285 007 272,84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C4759EC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77 803 779,62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85198F9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37,5%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D666FB6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8,9%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DD85821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106,9%</w:t>
            </w:r>
          </w:p>
        </w:tc>
      </w:tr>
      <w:tr w:rsidR="008E1715" w:rsidRPr="008E1715" w14:paraId="79AF3691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8F89B61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ДОХОДЫ ОТ ИСПОЛЬЗОВАНИЯ ИМУЩЕСТВА, НАХОДЯЩЕГОСЯ </w:t>
            </w:r>
            <w:proofErr w:type="gramStart"/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 МУНИЦИПАЛЬНОЙ</w:t>
            </w:r>
            <w:proofErr w:type="gramEnd"/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6DB9E0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168 218 909,45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806D7E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184 079 317,75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F52734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190 959 765,99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EDEB15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248 517,00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E6046DE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262 546 584,62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E8B7C02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71 586 818,63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8210589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5DE2413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61AB56E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106%</w:t>
            </w:r>
          </w:p>
        </w:tc>
      </w:tr>
      <w:tr w:rsidR="008E1715" w:rsidRPr="008E1715" w14:paraId="459F59FC" w14:textId="77777777" w:rsidTr="00904EA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1CD5162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B80E6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163 969 956,68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0DF55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177 831 808,71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89D59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184 071 204,40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D494B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241 533,00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E592E0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255 073 832,71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E47B9A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71 002 628,31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0AB1AB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F2C6B1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61458CC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105,6%</w:t>
            </w:r>
          </w:p>
        </w:tc>
      </w:tr>
      <w:tr w:rsidR="008E1715" w:rsidRPr="008E1715" w14:paraId="7F899F46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0D4BE427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7C6A3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4 248 952,77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035C6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6 247 509,04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BC90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6 888 561,59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5B2E6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6 984,00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910667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7 472 751,91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536869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584 190,32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7D5452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BCA2F1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667DB4B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107,0%</w:t>
            </w:r>
          </w:p>
        </w:tc>
      </w:tr>
      <w:tr w:rsidR="00AA3CDF" w:rsidRPr="008E1715" w14:paraId="0DB1A991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5DB02A60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569F15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1 818 841,14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1CC48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1 065 896,35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A6D653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1 907 443,02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7904D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1 405,00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7BBB261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733 285,14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6B6F9E5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-1 174 157,88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49DAB0C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-61,6%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FB7B190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4523E915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52%</w:t>
            </w:r>
          </w:p>
        </w:tc>
      </w:tr>
      <w:tr w:rsidR="008E1715" w:rsidRPr="008E1715" w14:paraId="7DBC8037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73C2D878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F767A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1 818 841,14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507FCE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1 065 896,35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43F1A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1 907 443,02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9987A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1 405,00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EF4F2A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733 285,14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60E796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-1 174 157,88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453C10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-61,6%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C21F3C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D90F96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52%</w:t>
            </w:r>
          </w:p>
        </w:tc>
      </w:tr>
      <w:tr w:rsidR="00AA3CDF" w:rsidRPr="008E1715" w14:paraId="742AC924" w14:textId="77777777" w:rsidTr="00E660B0">
        <w:trPr>
          <w:trHeight w:val="540"/>
        </w:trPr>
        <w:tc>
          <w:tcPr>
            <w:tcW w:w="2552" w:type="dxa"/>
            <w:shd w:val="clear" w:color="auto" w:fill="auto"/>
            <w:vAlign w:val="center"/>
            <w:hideMark/>
          </w:tcPr>
          <w:p w14:paraId="438FA6BB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FC2B5F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2 676 697,49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18DABD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4 172 147,14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8C6EFC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4 677 281,62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8A89CB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2 104,00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0D51F32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2 226 564,64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B1A6A99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-2 450 716,98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F785A95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-52,4%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737C84A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620BA7A1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105,8%</w:t>
            </w:r>
          </w:p>
        </w:tc>
      </w:tr>
      <w:tr w:rsidR="008E1715" w:rsidRPr="008E1715" w14:paraId="31D163FE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8735B5F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85179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1 491 890,25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E5D72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1 988 619,50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7C36CF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1 812 637,52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4F60C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1 823,00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C410B1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1 822 229,21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6522AF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9 591,69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946605B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BEB3FC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AF98788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E1715" w:rsidRPr="008E1715" w14:paraId="1BF5126A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8F5DD37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346DEF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1 184 807,24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6A335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2 183 527,64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3FFEA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2 864 644,10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018033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281,00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43F11B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404 335,43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2978C0C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-2 460 308,67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AE477C9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-85,9%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9D4222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A2FEF1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143,9%</w:t>
            </w:r>
          </w:p>
        </w:tc>
      </w:tr>
      <w:tr w:rsidR="008E1715" w:rsidRPr="008E1715" w14:paraId="2B80D870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3D02F1F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AC7E19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7 256 698,08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6E43A5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116 351 827,64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26047B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3 727 000,63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86BFF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10 712,00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67F6C6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12 446 890,47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16E870E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8 719 889,84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840038C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AD4D511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1FEEAC2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116,2%</w:t>
            </w:r>
          </w:p>
        </w:tc>
      </w:tr>
      <w:tr w:rsidR="008E1715" w:rsidRPr="008E1715" w14:paraId="5A16AD5D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08FC10DE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1FC66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0B284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14CA8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835 143,19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EA9EF9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858375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-835 143,19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B4FB7C9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-1 670 286,38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C4A4FD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9E4EEC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EA9FB3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28AF6BC2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3305C0E5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C5F18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3 059 488,81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D0785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115 313 488,92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A4FAB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2 213 007,44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33344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3 179,00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569033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5 487 734,81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8AD7879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3 274 727,37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1F3A0D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A6DF45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7440CE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172,6%</w:t>
            </w:r>
          </w:p>
        </w:tc>
      </w:tr>
      <w:tr w:rsidR="008E1715" w:rsidRPr="008E1715" w14:paraId="49A6CCA2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6CC5BEA6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2FE9F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4 197 209,27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2F150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1 038 338,72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4669D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678 850,00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57FF3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7 533,00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9E739E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7 794 298,85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6A5009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7 115 448,85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315CC5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1048,2%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64C49AB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7B303D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103%</w:t>
            </w:r>
          </w:p>
        </w:tc>
      </w:tr>
      <w:tr w:rsidR="00AA3CDF" w:rsidRPr="008E1715" w14:paraId="025DA759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1F053CEB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FEC396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2 262 911,97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A21E85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1 363 850,86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79A3AA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4 425 719,63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88984F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3 483,00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847E996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7 024 337,38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9D905FE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2 598 617,75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5C7CDB3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58,7%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2D2AF936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64A75466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201,7%</w:t>
            </w:r>
          </w:p>
        </w:tc>
      </w:tr>
      <w:tr w:rsidR="008E1715" w:rsidRPr="008E1715" w14:paraId="1DCB9D4A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DE9B016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15230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1 042 742,18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ED5E4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1 716 109,93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47372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1 470 423,49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A1C30E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910,00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068C13C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2 096 186,68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6DFDD0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625 763,19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52E918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69104C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470933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230,4%</w:t>
            </w:r>
          </w:p>
        </w:tc>
      </w:tr>
      <w:tr w:rsidR="008E1715" w:rsidRPr="008E1715" w14:paraId="4F9659BB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75DD54F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CCFEB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100 502,67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552D4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B661A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9CDC06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55AFCBF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18 593,33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E9EF03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-10 406,67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27377F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-35,9%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2CDA80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6B3ECF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124,0%</w:t>
            </w:r>
          </w:p>
        </w:tc>
      </w:tr>
      <w:tr w:rsidR="008E1715" w:rsidRPr="008E1715" w14:paraId="213CD972" w14:textId="77777777" w:rsidTr="00474B4C">
        <w:trPr>
          <w:trHeight w:val="162"/>
        </w:trPr>
        <w:tc>
          <w:tcPr>
            <w:tcW w:w="2552" w:type="dxa"/>
            <w:shd w:val="clear" w:color="auto" w:fill="auto"/>
            <w:vAlign w:val="center"/>
            <w:hideMark/>
          </w:tcPr>
          <w:p w14:paraId="55FD35E5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Штрафы, неустойки, пени, уплаченные в соответствии с законом или договором в </w:t>
            </w: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097FA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56 953,84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735EB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99 562,33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04A68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3 496 867,73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74ACF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E1C03C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15 746,16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3C9BBCB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-3 481 121,57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D360DB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-99,5%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DB85348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35FE76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7DD82A5B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366EB664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57FB3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D1B2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16E35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1D0B8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D4F077E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BDF260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AC25EF7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DC1F8B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56EFC77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A3CDF" w:rsidRPr="008E1715" w14:paraId="3C6929E6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68DDF00C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4EFA7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1 061 249,01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EB759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-486 821,40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0B950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-587 951,59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5FE4B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-433,00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DD6E1E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108 839,20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7A634F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696 790,79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E49AE2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-118,5%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BAA2B1C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A44CC9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-25,1%</w:t>
            </w:r>
          </w:p>
        </w:tc>
      </w:tr>
      <w:tr w:rsidR="00AA3CDF" w:rsidRPr="008E1715" w14:paraId="19C4D16A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29793832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6D8F4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1 464,27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1DC08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70B87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17 380,00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608B0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DC1C24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119 003,25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D466BD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101 623,25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1A304D9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584,7%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5FDBD18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624C076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206AB4D6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EA27E90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DE36D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EB093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C2E8F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22FFA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2 991,00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5B6DCD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4 665 968,76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34249B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4 665 968,76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113D59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0F6CED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769C9A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A3CDF" w:rsidRPr="008E1715" w14:paraId="541F34AB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38A8380E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7B4169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60 407,04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892832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332 591,86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D7D1D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1 506 282,33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D9A107B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0A76FD6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29 610,59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1E40D2C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-1 476 671,74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4D9FFA9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-98,0%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A31FCD0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ABCB2AC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9,9%</w:t>
            </w:r>
          </w:p>
        </w:tc>
      </w:tr>
      <w:tr w:rsidR="008E1715" w:rsidRPr="008E1715" w14:paraId="6F747DA7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C346933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Невыясненные поступления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B4A4A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109,96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1CFC9F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110 233,65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143FD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-113 709,51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E12FE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DF6CDB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03EAC7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113 709,51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F6A1F0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-100,0%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53611C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4656151B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7C2DB638" w14:textId="77777777" w:rsidTr="00474B4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63056F7E" w14:textId="77777777" w:rsidR="00AA3CDF" w:rsidRPr="008E1715" w:rsidRDefault="00AA3CDF" w:rsidP="00AA3CDF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3307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60 297,08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B7B440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222 358,21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8AE5B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1 619 991,84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9BC85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360AAA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29 610,59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E7FEA1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-1 590 381,25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C434B6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-98,2%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CB02487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C7629C9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9,9%</w:t>
            </w:r>
          </w:p>
        </w:tc>
      </w:tr>
      <w:tr w:rsidR="00AA3CDF" w:rsidRPr="008E1715" w14:paraId="6E342F07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00B47703" w14:textId="77777777" w:rsidR="00AA3CDF" w:rsidRPr="008E1715" w:rsidRDefault="00AA3CDF" w:rsidP="00AA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БЕЗВОЗМЕЗДНЫЕ ПЕРЕЧИСЛЕНИЯ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465A86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1 444 999 191,10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0B9581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942 538 945,82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735E7F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922 626 381,87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FD34A3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1 315 330,89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3D9067C" w14:textId="77777777" w:rsidR="00AA3CDF" w:rsidRPr="008E1715" w:rsidRDefault="00AA3CDF" w:rsidP="00AA3C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1 328 059 355,99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7DAC8DE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405 432 974,12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F58D65F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E24DFAB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41,6%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7A55ED8" w14:textId="77777777" w:rsidR="00AA3CDF" w:rsidRPr="008E1715" w:rsidRDefault="00AA3CDF" w:rsidP="00AA3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101%</w:t>
            </w:r>
          </w:p>
        </w:tc>
      </w:tr>
      <w:tr w:rsidR="00AA3CDF" w:rsidRPr="008E1715" w14:paraId="54CFFF0C" w14:textId="77777777" w:rsidTr="00E660B0">
        <w:trPr>
          <w:trHeight w:val="720"/>
        </w:trPr>
        <w:tc>
          <w:tcPr>
            <w:tcW w:w="2552" w:type="dxa"/>
            <w:shd w:val="clear" w:color="auto" w:fill="auto"/>
            <w:vAlign w:val="center"/>
            <w:hideMark/>
          </w:tcPr>
          <w:p w14:paraId="62FCFFF9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БЕЗВОЗМЕЗДНЫЕ ПОСТУПЛЕНИЯ ОТ </w:t>
            </w:r>
            <w:proofErr w:type="gramStart"/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ВЫШЕСТОЯЩИХ  БЮДЖЕТОВ</w:t>
            </w:r>
            <w:proofErr w:type="gramEnd"/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4EAF8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1 439 654 754,48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E6FB12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937 423 861,82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3AA640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914 155 318,65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08AE62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1 286 453,03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516A3DF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1 299 181 492,45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0995351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385 026 173,80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51E11D5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42,1%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D9EF630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40,7%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657792A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101,0%</w:t>
            </w:r>
          </w:p>
        </w:tc>
      </w:tr>
      <w:tr w:rsidR="00AA3CDF" w:rsidRPr="008E1715" w14:paraId="5C1948A2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4A785171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ДОТАЦИИ БЮДЖЕТАМ БЮДЖЕТНОЙ СИСТЕМЫ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D92CF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36 988 530,00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9F2CE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21 859 607,66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89F7E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29 593 743,82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2F820E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413ECE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B752F38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-29 593 743,82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9A1393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91C732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379A0C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7896D2A9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10448FD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Дотация на </w:t>
            </w:r>
            <w:proofErr w:type="spellStart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выравниваниеи</w:t>
            </w:r>
            <w:proofErr w:type="spellEnd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бюджетной обеспеченности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0FF7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13 912 640,00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04F46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212FD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363BA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E9C487D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C95F226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F7776B2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5114ACE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36F86E5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05F43FE9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D1C8492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16B38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12 912 000,00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F1F76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19 214 087,66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AC9DC1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29 593 743,82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2CDA91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CC9C44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37B4B8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-29 593 743,82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C0C75C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-100,0%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50FD62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B981F44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7FD359B2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064476B6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Прочие дотации местным бюджетам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8AC5E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10 163 890,00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D7526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2 645 520,00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816D0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4041B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C25EEB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6437EC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66471A3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6685B06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C78C2B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A3CDF" w:rsidRPr="008E1715" w14:paraId="105F31A6" w14:textId="77777777" w:rsidTr="00E660B0">
        <w:trPr>
          <w:trHeight w:val="450"/>
        </w:trPr>
        <w:tc>
          <w:tcPr>
            <w:tcW w:w="2552" w:type="dxa"/>
            <w:shd w:val="clear" w:color="auto" w:fill="auto"/>
            <w:vAlign w:val="center"/>
            <w:hideMark/>
          </w:tcPr>
          <w:p w14:paraId="6A24F2BB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80CD8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117 680 277,89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593C2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141 922 138,10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64D5DF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118 345 029,83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6D869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358 967,75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7D1C3C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385 260 287,78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5513AB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266 915 257,95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846042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225,5%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11B04B1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48FEC0B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107%</w:t>
            </w:r>
          </w:p>
        </w:tc>
      </w:tr>
      <w:tr w:rsidR="008E1715" w:rsidRPr="008E1715" w14:paraId="7CA4B727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F006401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Субсидии бюджетам на </w:t>
            </w:r>
            <w:proofErr w:type="spellStart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софинансирование</w:t>
            </w:r>
            <w:proofErr w:type="spellEnd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0944C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37 388 213,17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9FFB3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2 163 506,82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4D83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97F6D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0E5AB23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5E3426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A77ECF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5CAC7BA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F5CF80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68009E41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613485B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CBA832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17 709 636,88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00578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21 583 320,00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2B06A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19 927 640,00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1AAED1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20 633,62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5565C93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20 633 620,00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D2A6FB6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705 980,00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00C59C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3,5%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4DD1E21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0,6%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1D9B4FA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E1715" w:rsidRPr="008E1715" w14:paraId="3725FC82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7AC40FBB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9C7D42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7E1E6C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62001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BAA003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50 505,05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3D72EF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50 505 050,00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131DCF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50 505 050,00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0F81AF9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92F915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1,6%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0E8342A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AA3CDF" w:rsidRPr="008E1715" w14:paraId="421011BD" w14:textId="77777777" w:rsidTr="00E660B0">
        <w:trPr>
          <w:trHeight w:val="600"/>
        </w:trPr>
        <w:tc>
          <w:tcPr>
            <w:tcW w:w="2552" w:type="dxa"/>
            <w:shd w:val="clear" w:color="auto" w:fill="auto"/>
            <w:vAlign w:val="center"/>
            <w:hideMark/>
          </w:tcPr>
          <w:p w14:paraId="4754EB7B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Субсидии на </w:t>
            </w:r>
            <w:proofErr w:type="spellStart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софинансирование</w:t>
            </w:r>
            <w:proofErr w:type="spellEnd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расходных обязательств по обеспечению развития и укрепления материально-технической базы муниципальных домов культуры в 2018 году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DAA8E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1 041 970,00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8D4F0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891 320,00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1D751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411 940,00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22D4D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236,19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64D21BD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236 190,00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814286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-175 750,00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85DC71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-42,7%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0AC6E03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205581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09C1C033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7D8554C6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Субсидии бюджетам на реализацию мероприятий по обеспечению </w:t>
            </w:r>
            <w:proofErr w:type="spellStart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жтльем</w:t>
            </w:r>
            <w:proofErr w:type="spellEnd"/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молодых семей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123D51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8 047 750,00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C7435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6 816 000,00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6F1E4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10 181 140,00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E929C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9 820,82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4F4F36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9 792 635,60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42BED6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-388 504,40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4402B1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CC0F521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188D78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2E0DAE13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68F709B1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Субсидии бюджетам муниципальных районов на реализацию мероприятий планов социального развития центров экономического роста субъектов РФ, входящих в состав ДФО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3BA8BC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C5218B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A4A4E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3569F0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11 685,11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0D1FFEC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55 957 421,00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F7ED2D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F6B702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37BB41A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5D3165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2AECFC4A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DDBE2E5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Субсидии бюджетам на развитие сети учреждений культурно-досугового типа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9C5CC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A04C9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29 371 920,00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A6C77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D40250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0D9923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5CA96C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80636F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1786FB1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4617C5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7E5B609F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6097758F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Субсидии бюджетам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85E53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260 407,82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B79E0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278 560,83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35BEEC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EA1172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1ABEE4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BDFCAB1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36FC00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127345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810FA34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05A68557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1296BBC2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ADCF0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405 910,00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EC194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251 140,00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93B66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5 592 740,00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C96AE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259,63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817FA5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259 630,00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AEA9E57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-5 333 110,00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5C929D3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-95,4%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15662A9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A13D386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E1715" w:rsidRPr="008E1715" w14:paraId="4C1CCBEF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6055FCEC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D4CAE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79636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E72B9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D7F995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12 614,24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32A90D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12 614 224,00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30494E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1D220BE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53EC801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48BA3E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4781D0EA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07C86DF0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Субсидии бюджетам на техническое оснащение региональных и муниципальных музеев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2E490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B5991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BFF77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1 764 650,00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85EC8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9CF850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93042A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-1 764 650,00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B79CEF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-100,0%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2B05D2D1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97563C9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6EC0226C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A387201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7A77C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51672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F31E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5AA37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135 258,38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173DF4A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135 258 380,00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EE098FE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95A23B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2217E17E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9326E5A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4F7A4296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BF57E1F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F452E2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52 826 390,02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1CB051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80 566 370,45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A51C53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80 466 919,83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3C4A3B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117 954,71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2F8AE7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100 003 137,18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94A274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19 536 217,35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1CD2C2E4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C8B595A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68EFB832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84,8%</w:t>
            </w:r>
          </w:p>
        </w:tc>
      </w:tr>
      <w:tr w:rsidR="00AA3CDF" w:rsidRPr="008E1715" w14:paraId="1653D6F1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205947F7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2A8F8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1 196 737 901,32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D1A5E8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763 007 777,56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D68A0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752 342 385,00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179F2B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906 383,61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E61AEA6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892 788 284,67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475F16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140 445 899,67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BBB6AE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001732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2AB07B8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98,5%</w:t>
            </w:r>
          </w:p>
        </w:tc>
      </w:tr>
      <w:tr w:rsidR="00AA3CDF" w:rsidRPr="008E1715" w14:paraId="20F99D00" w14:textId="77777777" w:rsidTr="00E660B0">
        <w:trPr>
          <w:trHeight w:val="450"/>
        </w:trPr>
        <w:tc>
          <w:tcPr>
            <w:tcW w:w="2552" w:type="dxa"/>
            <w:shd w:val="clear" w:color="auto" w:fill="auto"/>
            <w:vAlign w:val="center"/>
            <w:hideMark/>
          </w:tcPr>
          <w:p w14:paraId="29699EC3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FC760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630 320 435,30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49E16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164 050 537,56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594952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132 765 425,00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5E8FE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148 778,02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1AC364D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133 901 804,67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5500505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1 136 379,67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0817EBD6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8BF216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7700EE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90,0%</w:t>
            </w:r>
          </w:p>
        </w:tc>
      </w:tr>
      <w:tr w:rsidR="008E1715" w:rsidRPr="008E1715" w14:paraId="5E45AFC7" w14:textId="77777777" w:rsidTr="00B22796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308C911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16504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12184C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12 443 050,00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3ADC0D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11 657 000,00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4189A4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16 225,64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EE3F23B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10 500 000,00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9D0AA1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-1 157 000,00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51AC47E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EF10B3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046FC31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64,7%</w:t>
            </w:r>
          </w:p>
        </w:tc>
      </w:tr>
      <w:tr w:rsidR="008E1715" w:rsidRPr="008E1715" w14:paraId="653EF823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3275462D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200D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B81A4B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D57A53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2C29C2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13,06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EECF0B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13 060,00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2DA6115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9 310,00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ECB57F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248,3%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9FA89F5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B8B2CB5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02A72744" w14:textId="77777777" w:rsidTr="00587D3C">
        <w:trPr>
          <w:trHeight w:val="151"/>
        </w:trPr>
        <w:tc>
          <w:tcPr>
            <w:tcW w:w="2552" w:type="dxa"/>
            <w:shd w:val="clear" w:color="auto" w:fill="auto"/>
            <w:vAlign w:val="center"/>
            <w:hideMark/>
          </w:tcPr>
          <w:p w14:paraId="3BC2557E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56A98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36 187 126,22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B16E7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37 000 860,00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E7925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35 726 710,00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E5D59D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63 901,42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4740E93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60 332 800,00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03F9C27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24 606 090,00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3564E59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68,9%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1087F6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1,9%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E0D634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94,4%</w:t>
            </w:r>
          </w:p>
        </w:tc>
      </w:tr>
      <w:tr w:rsidR="008E1715" w:rsidRPr="008E1715" w14:paraId="5549418F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619A0835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39D56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391 339,80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BD0D2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AECD0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DFBD43D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10A146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ABEABE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FD6BFE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C8DA13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06F9F92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AA3CDF" w:rsidRPr="008E1715" w14:paraId="5E05CE27" w14:textId="77777777" w:rsidTr="00E660B0">
        <w:trPr>
          <w:trHeight w:val="450"/>
        </w:trPr>
        <w:tc>
          <w:tcPr>
            <w:tcW w:w="2552" w:type="dxa"/>
            <w:shd w:val="clear" w:color="auto" w:fill="auto"/>
            <w:vAlign w:val="center"/>
            <w:hideMark/>
          </w:tcPr>
          <w:p w14:paraId="7664FA84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lastRenderedPageBreak/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B910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3 221 050,00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27120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3 231 110,00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EC877E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2 708 090,00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16AF8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3 415,08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958EE8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3 415 080,00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3C400D2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706 990,00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1604637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572823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44FAA12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E1715" w:rsidRPr="008E1715" w14:paraId="1A9212D3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1FC29EB6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 xml:space="preserve">  Прочие субвенции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4F7F3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513 881 450,00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D0255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545 986 720,00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346115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569 481 410,00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7D0F3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674 050,39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4BD6761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684 625 540,00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133C922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115 144 130,00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AB7EF79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20,2%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D6AD1CA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21,5%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5FF349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101,6%</w:t>
            </w:r>
          </w:p>
        </w:tc>
      </w:tr>
      <w:tr w:rsidR="00AA3CDF" w:rsidRPr="008E1715" w14:paraId="3FC96092" w14:textId="77777777" w:rsidTr="00E660B0">
        <w:trPr>
          <w:trHeight w:val="360"/>
        </w:trPr>
        <w:tc>
          <w:tcPr>
            <w:tcW w:w="2552" w:type="dxa"/>
            <w:shd w:val="clear" w:color="auto" w:fill="auto"/>
            <w:vAlign w:val="center"/>
            <w:hideMark/>
          </w:tcPr>
          <w:p w14:paraId="70E8ED6F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1"/>
                <w:szCs w:val="11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E9B1C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88 248 045,27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564C9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10 634 338,50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C58EF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13 874 160,00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50A0CC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21 101,67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3D98AB3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21 132 920,00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4ED726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7 258 760,00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44A212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52,3%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AE678D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0,7%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6B66EE7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6FDE6BBB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B8A93E9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59276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5 233 800,00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4ACCB4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6 022 960,00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9BE722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7 344 900,00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CFF0A12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7 521,48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F32452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7 521 480,00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693E9A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176 580,00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37832A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2,4%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53C9306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FE14345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290A738B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2D7D194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90034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DB16A1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001C4B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24A422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591,81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5D9F63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623 060,00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5C78076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197F899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E28D53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5F89157E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07AA6089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10FF5D23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A4BFB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5A90B6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6E84C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1 575 510,00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E8F7B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5 496,06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717452D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5 496 060,00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169AEBC2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3 920 550,00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0532973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248,8%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2169EE8E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7F185E3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667F8511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2E46200B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Межбюджетные трансферты, передаваемые бюджетам на финансовое обеспечение дорожной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48094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61 447 852,46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8ED5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D608C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1CBDC0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4DA82C57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7B9EB48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28415A7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03F821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F6F28DC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3CFE67DE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520D4D6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91F2A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189 210,00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16D37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BC9F61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3B29D3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5AC05878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00EE51D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6784420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7EDA8179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FA5F6EB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1648E711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06E388F7" w14:textId="77777777" w:rsidR="00AA3CDF" w:rsidRPr="008E1715" w:rsidRDefault="00AA3CDF" w:rsidP="00AA3CD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0A32FC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21 377 182,81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52E3C9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4 611 378,50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9619F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4 953 750,00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22F52A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7 492,32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0C243563" w14:textId="77777777" w:rsidR="00AA3CDF" w:rsidRPr="008E1715" w:rsidRDefault="00AA3CDF" w:rsidP="00AA3CDF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7 492 320,00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6420C45F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2 538 570,00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81A4D32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51,2%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4106B75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04F71763" w14:textId="77777777" w:rsidR="00AA3CDF" w:rsidRPr="008E1715" w:rsidRDefault="00AA3CDF" w:rsidP="00AA3CDF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AA3CDF" w:rsidRPr="008E1715" w14:paraId="69F44BB1" w14:textId="77777777" w:rsidTr="00E660B0">
        <w:trPr>
          <w:trHeight w:val="540"/>
        </w:trPr>
        <w:tc>
          <w:tcPr>
            <w:tcW w:w="2552" w:type="dxa"/>
            <w:shd w:val="clear" w:color="auto" w:fill="auto"/>
            <w:vAlign w:val="center"/>
            <w:hideMark/>
          </w:tcPr>
          <w:p w14:paraId="05D53033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A6D0C5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6 884 000,00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A3F0E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5DB7DD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9 362 000,00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263935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21186CC4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29 000 000,00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1114DDB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19 638 000,00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4FE49C4E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209,8%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104D3CB2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7E1E42C4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3767529A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5C08B41E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бюджетной системы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F2D58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6 884 000,00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6E587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5 000 000,00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D03014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9 362 000,00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D1466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085" w:type="dxa"/>
            <w:shd w:val="clear" w:color="auto" w:fill="auto"/>
            <w:noWrap/>
            <w:vAlign w:val="center"/>
            <w:hideMark/>
          </w:tcPr>
          <w:p w14:paraId="6486FE23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29 000 000,00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29D0764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19 638 000,00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D577643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209,8%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5F60BFB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1DA754A7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366F8584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11D89FCF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ДОХОДЫ БЮДЖЕТОВ БЮДЖЕТНОЙ СИСТЕМЫ РФ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779513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9EE1AE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124 566,00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4499A4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C702B7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DC01406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CCD1973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3562093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4A2C9266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AF93B95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15FCBEE4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6F61F03E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4A6BD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16FCFB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124 566,00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F3EAAC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7E98E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5CBBEC1E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305E28D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750C5AD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60BC38F7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2FE241A2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5C266602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1C33FEE8" w14:textId="77777777" w:rsidR="00AA3CDF" w:rsidRPr="008E1715" w:rsidRDefault="00AA3CDF" w:rsidP="00AA3C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C6C81A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-1 539 563,38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F73B4E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-9 482,00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AAD91B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-890 936,78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957BC5F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-122,14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75E26100" w14:textId="77777777" w:rsidR="00AA3CDF" w:rsidRPr="008E1715" w:rsidRDefault="00AA3CDF" w:rsidP="00AA3CD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-122 136,46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08B02AB3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753 231,04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6962C581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-86,3%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D3FD3B6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64A9AB88" w14:textId="77777777" w:rsidR="00AA3CDF" w:rsidRPr="008E1715" w:rsidRDefault="00AA3CDF" w:rsidP="00AA3C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  <w:tr w:rsidR="008E1715" w:rsidRPr="008E1715" w14:paraId="11C4BA45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8244041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C1DC2D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866A9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F76A1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-15 569,28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ACCDA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759E0A5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7E0C127F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302E9C4E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-100,0%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72F3415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38EDB1A4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E1715" w:rsidRPr="008E1715" w14:paraId="65C3E32E" w14:textId="77777777" w:rsidTr="00587D3C">
        <w:trPr>
          <w:trHeight w:val="43"/>
        </w:trPr>
        <w:tc>
          <w:tcPr>
            <w:tcW w:w="2552" w:type="dxa"/>
            <w:shd w:val="clear" w:color="auto" w:fill="auto"/>
            <w:vAlign w:val="center"/>
            <w:hideMark/>
          </w:tcPr>
          <w:p w14:paraId="432AACCD" w14:textId="77777777" w:rsidR="00AA3CDF" w:rsidRPr="008E1715" w:rsidRDefault="00AA3CDF" w:rsidP="00AA3CD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34161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-1 539 563,38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40D74A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-9 482,00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8FDE5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-875 367,50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509841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-122,14</w:t>
            </w:r>
          </w:p>
        </w:tc>
        <w:tc>
          <w:tcPr>
            <w:tcW w:w="1085" w:type="dxa"/>
            <w:shd w:val="clear" w:color="auto" w:fill="auto"/>
            <w:vAlign w:val="center"/>
            <w:hideMark/>
          </w:tcPr>
          <w:p w14:paraId="66EDAC62" w14:textId="77777777" w:rsidR="00AA3CDF" w:rsidRPr="008E1715" w:rsidRDefault="00AA3CDF" w:rsidP="00AA3CD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-122 136,46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14:paraId="46FB235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753 231,04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B877E20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-86,0%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14:paraId="07FE49FA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14:paraId="41689FB6" w14:textId="77777777" w:rsidR="00AA3CDF" w:rsidRPr="008E1715" w:rsidRDefault="00AA3CDF" w:rsidP="00AA3CD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</w:tr>
    </w:tbl>
    <w:p w14:paraId="26EF424A" w14:textId="77777777" w:rsidR="00E916AA" w:rsidRPr="008E1715" w:rsidRDefault="00E916AA" w:rsidP="00E916A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3CEDDE9" w14:textId="77777777" w:rsidR="00E916AA" w:rsidRPr="00524F6D" w:rsidRDefault="00E916AA" w:rsidP="00E916A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E16E1">
        <w:rPr>
          <w:rFonts w:ascii="Times New Roman" w:hAnsi="Times New Roman" w:cs="Times New Roman"/>
          <w:b/>
          <w:sz w:val="26"/>
          <w:szCs w:val="26"/>
        </w:rPr>
        <w:t>Налоговые и неналоговые доходы</w:t>
      </w:r>
      <w:r w:rsidRPr="006E16E1">
        <w:rPr>
          <w:rFonts w:ascii="Times New Roman" w:hAnsi="Times New Roman" w:cs="Times New Roman"/>
          <w:sz w:val="26"/>
          <w:szCs w:val="26"/>
        </w:rPr>
        <w:t xml:space="preserve"> исполнены в сумме </w:t>
      </w:r>
      <w:r w:rsidR="005A16FE" w:rsidRPr="006E1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1 862 534 741,98 </w:t>
      </w:r>
      <w:r w:rsidRPr="006E1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</w:t>
      </w:r>
      <w:r w:rsidR="00E91AF5" w:rsidRPr="006E1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5A16FE" w:rsidRPr="006E1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6E1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5A16FE" w:rsidRPr="006E1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110,7% </w:t>
      </w:r>
      <w:r w:rsidRPr="006E16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утвержденных плановых назначений </w:t>
      </w:r>
      <w:r w:rsidRPr="006E16E1">
        <w:rPr>
          <w:rFonts w:ascii="Times New Roman" w:hAnsi="Times New Roman" w:cs="Times New Roman"/>
          <w:sz w:val="26"/>
          <w:szCs w:val="26"/>
        </w:rPr>
        <w:t xml:space="preserve">и составили </w:t>
      </w:r>
      <w:r w:rsidR="00262E7B" w:rsidRPr="006E16E1">
        <w:rPr>
          <w:rFonts w:ascii="Times New Roman" w:hAnsi="Times New Roman" w:cs="Times New Roman"/>
          <w:sz w:val="26"/>
          <w:szCs w:val="26"/>
        </w:rPr>
        <w:t>58,4</w:t>
      </w:r>
      <w:r w:rsidR="00FD5244" w:rsidRPr="006E16E1">
        <w:rPr>
          <w:rFonts w:ascii="Times New Roman" w:hAnsi="Times New Roman" w:cs="Times New Roman"/>
          <w:sz w:val="26"/>
          <w:szCs w:val="26"/>
        </w:rPr>
        <w:t xml:space="preserve">% </w:t>
      </w:r>
      <w:r w:rsidRPr="006E16E1">
        <w:rPr>
          <w:rFonts w:ascii="Times New Roman" w:hAnsi="Times New Roman" w:cs="Times New Roman"/>
          <w:sz w:val="26"/>
          <w:szCs w:val="26"/>
        </w:rPr>
        <w:t xml:space="preserve">в общей сумме доходов районного бюджета. </w:t>
      </w:r>
      <w:r w:rsidR="008E1715" w:rsidRPr="006E16E1">
        <w:rPr>
          <w:rFonts w:ascii="Times New Roman" w:hAnsi="Times New Roman" w:cs="Times New Roman"/>
          <w:sz w:val="26"/>
          <w:szCs w:val="26"/>
        </w:rPr>
        <w:t xml:space="preserve">Сверхплановые доходы составили 179 647 191,98 рублей. </w:t>
      </w:r>
      <w:r w:rsidRPr="006E16E1">
        <w:rPr>
          <w:rFonts w:ascii="Times New Roman" w:hAnsi="Times New Roman" w:cs="Times New Roman"/>
          <w:sz w:val="26"/>
          <w:szCs w:val="26"/>
        </w:rPr>
        <w:t xml:space="preserve">По </w:t>
      </w:r>
      <w:r w:rsidRPr="00524F6D">
        <w:rPr>
          <w:rFonts w:ascii="Times New Roman" w:hAnsi="Times New Roman" w:cs="Times New Roman"/>
          <w:sz w:val="26"/>
          <w:szCs w:val="26"/>
        </w:rPr>
        <w:t xml:space="preserve">сравнению с </w:t>
      </w:r>
      <w:r w:rsidR="00EA026D" w:rsidRPr="00524F6D">
        <w:rPr>
          <w:rFonts w:ascii="Times New Roman" w:hAnsi="Times New Roman" w:cs="Times New Roman"/>
          <w:sz w:val="26"/>
          <w:szCs w:val="26"/>
        </w:rPr>
        <w:t>2023</w:t>
      </w:r>
      <w:r w:rsidRPr="00524F6D"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D77D5E" w:rsidRPr="00524F6D">
        <w:rPr>
          <w:rFonts w:ascii="Times New Roman" w:hAnsi="Times New Roman" w:cs="Times New Roman"/>
          <w:sz w:val="26"/>
          <w:szCs w:val="26"/>
        </w:rPr>
        <w:t xml:space="preserve">поступления увеличились на </w:t>
      </w:r>
      <w:r w:rsidR="006E16E1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312 219 868,78 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</w:t>
      </w:r>
      <w:r w:rsidR="006E16E1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Pr="00524F6D">
        <w:rPr>
          <w:rFonts w:ascii="Times New Roman" w:hAnsi="Times New Roman" w:cs="Times New Roman"/>
          <w:sz w:val="26"/>
          <w:szCs w:val="26"/>
        </w:rPr>
        <w:t xml:space="preserve">, или </w:t>
      </w:r>
      <w:r w:rsidR="006E16E1" w:rsidRPr="00524F6D">
        <w:rPr>
          <w:rFonts w:ascii="Times New Roman" w:hAnsi="Times New Roman" w:cs="Times New Roman"/>
          <w:sz w:val="26"/>
          <w:szCs w:val="26"/>
        </w:rPr>
        <w:t>20,1%</w:t>
      </w:r>
    </w:p>
    <w:p w14:paraId="722402FE" w14:textId="77777777" w:rsidR="00C22836" w:rsidRPr="009E605E" w:rsidRDefault="00E916AA" w:rsidP="00E916AA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24F6D">
        <w:rPr>
          <w:rFonts w:ascii="Times New Roman" w:hAnsi="Times New Roman" w:cs="Times New Roman"/>
          <w:b/>
          <w:i/>
          <w:sz w:val="26"/>
          <w:szCs w:val="26"/>
        </w:rPr>
        <w:lastRenderedPageBreak/>
        <w:t>Налоговые доходы</w:t>
      </w:r>
      <w:r w:rsidRPr="00524F6D">
        <w:rPr>
          <w:rFonts w:ascii="Times New Roman" w:hAnsi="Times New Roman" w:cs="Times New Roman"/>
          <w:sz w:val="26"/>
          <w:szCs w:val="26"/>
        </w:rPr>
        <w:t xml:space="preserve"> исполнены в сумме </w:t>
      </w:r>
      <w:r w:rsidR="006E16E1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1 577 527 469,14 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рублей, или на </w:t>
      </w:r>
      <w:r w:rsidR="00AD5D86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111,4% 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утвержденных плановых назначений, дополнительно полученные налоговые доходы составили </w:t>
      </w:r>
      <w:r w:rsidR="00AD5D86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161 160 919,14 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рублей. По сравнению с </w:t>
      </w:r>
      <w:r w:rsidR="00EA026D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годом налоговые доходы </w:t>
      </w:r>
      <w:r w:rsidR="00EC70EB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выросли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AD5D86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234 416 089,16 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</w:t>
      </w:r>
      <w:r w:rsidR="00AD5D86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или на </w:t>
      </w:r>
      <w:r w:rsidR="00AD5D86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17,5%. </w:t>
      </w:r>
      <w:r w:rsidR="005E6111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том числе </w:t>
      </w:r>
      <w:r w:rsidR="00596C15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увеличилось поступление налога на доходы физических лиц </w:t>
      </w:r>
      <w:r w:rsidR="005E6111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524F6D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16,3% на </w:t>
      </w:r>
      <w:r w:rsidR="00E348DD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206 078 878,63 </w:t>
      </w:r>
      <w:r w:rsidR="005E6111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</w:t>
      </w:r>
      <w:r w:rsidR="00596C15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налогов </w:t>
      </w:r>
      <w:r w:rsidR="00524F6D" w:rsidRPr="00524F6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524F6D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совокупный доход </w:t>
      </w:r>
      <w:r w:rsidR="00596C15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</w:t>
      </w:r>
      <w:r w:rsidR="00524F6D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52,5% на</w:t>
      </w:r>
      <w:r w:rsidR="00596C15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348DD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18 404 106,47 </w:t>
      </w:r>
      <w:r w:rsidR="001020B3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</w:t>
      </w:r>
      <w:r w:rsidR="00E348DD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="001020B3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C22836" w:rsidRPr="00C228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2 раза увеличилось </w:t>
      </w:r>
      <w:r w:rsidR="00C22836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поступление государственной пошлины на 5 770 747,38 рублей</w:t>
      </w:r>
    </w:p>
    <w:p w14:paraId="6A93B1D2" w14:textId="77777777" w:rsidR="00E916AA" w:rsidRPr="009E605E" w:rsidRDefault="00E916AA" w:rsidP="00E916AA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605E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Неналоговые доходы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исполнены в сумме </w:t>
      </w:r>
      <w:r w:rsidR="00A144D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285 007 272,84 </w:t>
      </w:r>
      <w:r w:rsidR="00E91AF5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рубля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="00A144D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106,9%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утвержденных плановых назначений. По сравнению с </w:t>
      </w:r>
      <w:r w:rsidR="00EA026D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годом </w:t>
      </w:r>
      <w:r w:rsidR="00A144D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увеличение</w:t>
      </w:r>
      <w:r w:rsidR="00BE79C2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поступлений неналоговых доходов составило </w:t>
      </w:r>
      <w:r w:rsidR="00A144D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77 803 779,62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</w:t>
      </w:r>
      <w:r w:rsidR="00737E38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лей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624F05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Увеличение</w:t>
      </w:r>
      <w:r w:rsidR="00BE79C2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поступлений обусловлено </w:t>
      </w:r>
      <w:r w:rsidR="00624F05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ростом </w:t>
      </w:r>
      <w:r w:rsidR="00BE79C2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доход</w:t>
      </w:r>
      <w:r w:rsidR="00182C48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624F05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от использования имущества, находящегося </w:t>
      </w:r>
      <w:proofErr w:type="gramStart"/>
      <w:r w:rsidR="00624F05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 муниципальной</w:t>
      </w:r>
      <w:proofErr w:type="gramEnd"/>
      <w:r w:rsidR="00624F05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собственности </w:t>
      </w:r>
      <w:r w:rsidR="00BE79C2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B910F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71 586 818,63 </w:t>
      </w:r>
      <w:r w:rsidR="00182C48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рублей на </w:t>
      </w:r>
      <w:r w:rsidR="00B910F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37,5%.</w:t>
      </w:r>
    </w:p>
    <w:p w14:paraId="3F19C6B1" w14:textId="77777777" w:rsidR="00E916AA" w:rsidRPr="009E605E" w:rsidRDefault="00E916AA" w:rsidP="00E916AA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605E">
        <w:rPr>
          <w:rFonts w:ascii="Times New Roman" w:hAnsi="Times New Roman" w:cs="Times New Roman"/>
          <w:b/>
          <w:sz w:val="26"/>
          <w:szCs w:val="26"/>
        </w:rPr>
        <w:t>Безвозмездные поступления</w:t>
      </w:r>
      <w:r w:rsidRPr="009E605E">
        <w:rPr>
          <w:rFonts w:ascii="Times New Roman" w:hAnsi="Times New Roman" w:cs="Times New Roman"/>
          <w:sz w:val="26"/>
          <w:szCs w:val="26"/>
        </w:rPr>
        <w:t xml:space="preserve"> в районный бюджет по сравнению с </w:t>
      </w:r>
      <w:r w:rsidR="00EA026D" w:rsidRPr="009E605E">
        <w:rPr>
          <w:rFonts w:ascii="Times New Roman" w:hAnsi="Times New Roman" w:cs="Times New Roman"/>
          <w:sz w:val="26"/>
          <w:szCs w:val="26"/>
        </w:rPr>
        <w:t>2023</w:t>
      </w:r>
      <w:r w:rsidRPr="009E605E">
        <w:rPr>
          <w:rFonts w:ascii="Times New Roman" w:hAnsi="Times New Roman" w:cs="Times New Roman"/>
          <w:sz w:val="26"/>
          <w:szCs w:val="26"/>
        </w:rPr>
        <w:t xml:space="preserve"> годом </w:t>
      </w:r>
      <w:r w:rsidR="00B910F7" w:rsidRPr="009E605E">
        <w:rPr>
          <w:rFonts w:ascii="Times New Roman" w:hAnsi="Times New Roman" w:cs="Times New Roman"/>
          <w:sz w:val="26"/>
          <w:szCs w:val="26"/>
        </w:rPr>
        <w:t>увеличились</w:t>
      </w:r>
      <w:r w:rsidRPr="009E605E">
        <w:rPr>
          <w:rFonts w:ascii="Times New Roman" w:hAnsi="Times New Roman" w:cs="Times New Roman"/>
          <w:sz w:val="26"/>
          <w:szCs w:val="26"/>
        </w:rPr>
        <w:t xml:space="preserve">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B910F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43,9%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</w:t>
      </w:r>
      <w:r w:rsidR="00B910F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405 432 974,12</w:t>
      </w:r>
      <w:r w:rsidR="008F7662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E605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E91AF5" w:rsidRPr="009E605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E60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Pr="009E605E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B910F7" w:rsidRPr="009E605E">
        <w:rPr>
          <w:rFonts w:ascii="Times New Roman" w:hAnsi="Times New Roman" w:cs="Times New Roman"/>
          <w:sz w:val="26"/>
          <w:szCs w:val="26"/>
        </w:rPr>
        <w:t xml:space="preserve">1 328 059 355,99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</w:t>
      </w:r>
      <w:r w:rsidR="00B910F7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Доля безвозмездных перечислений составляет </w:t>
      </w:r>
      <w:r w:rsidR="00D13093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41,6%</w:t>
      </w:r>
      <w:r w:rsidR="00F73FA2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по сравнению с </w:t>
      </w:r>
      <w:r w:rsidR="00EA026D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2023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годом </w:t>
      </w:r>
      <w:r w:rsidR="009E605E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выросла на </w:t>
      </w:r>
      <w:r w:rsidR="00F73FA2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E605E"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,3</w:t>
      </w:r>
      <w:r w:rsidRPr="009E605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процентных пункта. </w:t>
      </w:r>
    </w:p>
    <w:p w14:paraId="5AE84260" w14:textId="77777777" w:rsidR="00E916AA" w:rsidRPr="00731084" w:rsidRDefault="00E916AA" w:rsidP="00E916AA">
      <w:pPr>
        <w:widowControl w:val="0"/>
        <w:tabs>
          <w:tab w:val="left" w:pos="709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1084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Безвозмездные поступления от вышестоящих бюджетов бюджетной системы РФ</w:t>
      </w:r>
      <w:r w:rsidRPr="007310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Pr="007310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составили  </w:t>
      </w:r>
      <w:r w:rsidR="009E605E" w:rsidRPr="007310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  <w:proofErr w:type="gramEnd"/>
      <w:r w:rsidR="009E605E" w:rsidRPr="007310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299 181 492,45 </w:t>
      </w:r>
      <w:r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рублей, что на </w:t>
      </w:r>
      <w:r w:rsidR="00731084"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42,1%</w:t>
      </w:r>
      <w:r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на </w:t>
      </w:r>
      <w:r w:rsidR="00731084" w:rsidRPr="007310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385 026 173,80 </w:t>
      </w:r>
      <w:r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рубля </w:t>
      </w:r>
      <w:r w:rsidR="00731084"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бол</w:t>
      </w:r>
      <w:r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ьше, чем в </w:t>
      </w:r>
      <w:r w:rsidR="00EA026D"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2023</w:t>
      </w:r>
      <w:r w:rsidRPr="0073108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году.</w:t>
      </w:r>
    </w:p>
    <w:p w14:paraId="1B47410F" w14:textId="77777777" w:rsidR="00E916AA" w:rsidRPr="00731084" w:rsidRDefault="00E916AA" w:rsidP="00E916AA">
      <w:pPr>
        <w:widowControl w:val="0"/>
        <w:tabs>
          <w:tab w:val="left" w:pos="2552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084">
        <w:rPr>
          <w:rFonts w:ascii="Times New Roman" w:hAnsi="Times New Roman" w:cs="Times New Roman"/>
          <w:i/>
          <w:sz w:val="26"/>
          <w:szCs w:val="26"/>
        </w:rPr>
        <w:t>Безвозмездные поступления от негосударственных организаций</w:t>
      </w:r>
      <w:r w:rsidRPr="0073108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731084">
        <w:rPr>
          <w:rFonts w:ascii="Times New Roman" w:hAnsi="Times New Roman" w:cs="Times New Roman"/>
          <w:sz w:val="26"/>
          <w:szCs w:val="26"/>
        </w:rPr>
        <w:t>составили</w:t>
      </w:r>
    </w:p>
    <w:p w14:paraId="17978A4F" w14:textId="77777777" w:rsidR="00E916AA" w:rsidRPr="00731084" w:rsidRDefault="009E605E" w:rsidP="00E916AA">
      <w:pPr>
        <w:widowControl w:val="0"/>
        <w:tabs>
          <w:tab w:val="left" w:pos="2552"/>
        </w:tabs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084">
        <w:rPr>
          <w:rFonts w:ascii="Times New Roman" w:hAnsi="Times New Roman" w:cs="Times New Roman"/>
          <w:sz w:val="26"/>
          <w:szCs w:val="26"/>
        </w:rPr>
        <w:t xml:space="preserve">29 000 000,00 </w:t>
      </w:r>
      <w:r w:rsidR="00E916AA" w:rsidRPr="00731084">
        <w:rPr>
          <w:rFonts w:ascii="Times New Roman" w:hAnsi="Times New Roman" w:cs="Times New Roman"/>
          <w:sz w:val="26"/>
          <w:szCs w:val="26"/>
        </w:rPr>
        <w:t>рублей.</w:t>
      </w:r>
    </w:p>
    <w:p w14:paraId="2BA1B278" w14:textId="77777777" w:rsidR="00E916AA" w:rsidRPr="00731084" w:rsidRDefault="00E916AA" w:rsidP="00E916AA">
      <w:pPr>
        <w:widowControl w:val="0"/>
        <w:tabs>
          <w:tab w:val="left" w:pos="2552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31084">
        <w:rPr>
          <w:rFonts w:ascii="Times New Roman" w:hAnsi="Times New Roman" w:cs="Times New Roman"/>
          <w:sz w:val="26"/>
          <w:szCs w:val="26"/>
        </w:rPr>
        <w:t xml:space="preserve">Следует отметить, что </w:t>
      </w:r>
      <w:r w:rsidR="00E66D68" w:rsidRPr="00731084">
        <w:rPr>
          <w:rFonts w:ascii="Times New Roman" w:hAnsi="Times New Roman" w:cs="Times New Roman"/>
          <w:sz w:val="26"/>
          <w:szCs w:val="26"/>
        </w:rPr>
        <w:t xml:space="preserve">в Пояснительной записке раскрыта </w:t>
      </w:r>
      <w:r w:rsidRPr="00731084">
        <w:rPr>
          <w:rFonts w:ascii="Times New Roman" w:hAnsi="Times New Roman" w:cs="Times New Roman"/>
          <w:sz w:val="26"/>
          <w:szCs w:val="26"/>
        </w:rPr>
        <w:t xml:space="preserve">информация о поступлении доходов в районный бюджет в </w:t>
      </w:r>
      <w:r w:rsidR="00EA026D" w:rsidRPr="00731084">
        <w:rPr>
          <w:rFonts w:ascii="Times New Roman" w:hAnsi="Times New Roman" w:cs="Times New Roman"/>
          <w:sz w:val="26"/>
          <w:szCs w:val="26"/>
        </w:rPr>
        <w:t>2024</w:t>
      </w:r>
      <w:r w:rsidR="00411D0D" w:rsidRPr="00731084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731084">
        <w:rPr>
          <w:rFonts w:ascii="Times New Roman" w:hAnsi="Times New Roman" w:cs="Times New Roman"/>
          <w:sz w:val="26"/>
          <w:szCs w:val="26"/>
        </w:rPr>
        <w:t>.</w:t>
      </w:r>
    </w:p>
    <w:p w14:paraId="75488127" w14:textId="77777777" w:rsidR="00E916AA" w:rsidRPr="008E1715" w:rsidRDefault="00E916AA" w:rsidP="00E916AA">
      <w:pPr>
        <w:widowControl w:val="0"/>
        <w:tabs>
          <w:tab w:val="left" w:pos="2552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798FB405" w14:textId="77777777" w:rsidR="00E916AA" w:rsidRPr="006C421D" w:rsidRDefault="00E916AA" w:rsidP="00E916AA">
      <w:pPr>
        <w:widowControl w:val="0"/>
        <w:tabs>
          <w:tab w:val="left" w:pos="2552"/>
        </w:tabs>
        <w:spacing w:after="0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C421D">
        <w:rPr>
          <w:rFonts w:ascii="Times New Roman" w:hAnsi="Times New Roman" w:cs="Times New Roman"/>
          <w:b/>
          <w:sz w:val="26"/>
          <w:szCs w:val="26"/>
        </w:rPr>
        <w:t xml:space="preserve">4.3. </w:t>
      </w:r>
      <w:proofErr w:type="gramStart"/>
      <w:r w:rsidRPr="006C421D">
        <w:rPr>
          <w:rFonts w:ascii="Times New Roman" w:hAnsi="Times New Roman" w:cs="Times New Roman"/>
          <w:b/>
          <w:sz w:val="26"/>
          <w:szCs w:val="26"/>
        </w:rPr>
        <w:t>Анализ  исполнения</w:t>
      </w:r>
      <w:proofErr w:type="gramEnd"/>
      <w:r w:rsidRPr="006C421D">
        <w:rPr>
          <w:rFonts w:ascii="Times New Roman" w:hAnsi="Times New Roman" w:cs="Times New Roman"/>
          <w:b/>
          <w:sz w:val="26"/>
          <w:szCs w:val="26"/>
        </w:rPr>
        <w:t xml:space="preserve"> расходной части районного бюджета в </w:t>
      </w:r>
      <w:r w:rsidR="00EA026D" w:rsidRPr="006C421D">
        <w:rPr>
          <w:rFonts w:ascii="Times New Roman" w:hAnsi="Times New Roman" w:cs="Times New Roman"/>
          <w:b/>
          <w:sz w:val="26"/>
          <w:szCs w:val="26"/>
        </w:rPr>
        <w:t>2024</w:t>
      </w:r>
      <w:r w:rsidRPr="006C421D">
        <w:rPr>
          <w:rFonts w:ascii="Times New Roman" w:hAnsi="Times New Roman" w:cs="Times New Roman"/>
          <w:b/>
          <w:sz w:val="26"/>
          <w:szCs w:val="26"/>
        </w:rPr>
        <w:t xml:space="preserve"> году  </w:t>
      </w:r>
    </w:p>
    <w:p w14:paraId="18FA1197" w14:textId="77777777" w:rsidR="00E916AA" w:rsidRPr="006C421D" w:rsidRDefault="00E916AA" w:rsidP="00E916AA">
      <w:pPr>
        <w:widowControl w:val="0"/>
        <w:tabs>
          <w:tab w:val="left" w:pos="1418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421D">
        <w:rPr>
          <w:rFonts w:ascii="Times New Roman" w:hAnsi="Times New Roman" w:cs="Times New Roman"/>
          <w:b/>
          <w:sz w:val="26"/>
          <w:szCs w:val="26"/>
        </w:rPr>
        <w:t>4.3.1. Анализ расходов районного бюджета</w:t>
      </w:r>
    </w:p>
    <w:p w14:paraId="4C818560" w14:textId="77777777" w:rsidR="00A33137" w:rsidRDefault="00E916AA" w:rsidP="00A33137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26"/>
          <w:szCs w:val="26"/>
          <w:highlight w:val="yellow"/>
        </w:rPr>
      </w:pPr>
      <w:r w:rsidRPr="006C421D">
        <w:rPr>
          <w:bCs/>
          <w:sz w:val="26"/>
          <w:szCs w:val="26"/>
        </w:rPr>
        <w:t xml:space="preserve">Исполнение расходов по разделам и подразделам классификации расходов бюджетов Российской Федерации в соответствии с ведомственной структурой расходов районного бюджета за </w:t>
      </w:r>
      <w:r w:rsidR="00EA026D" w:rsidRPr="006C421D">
        <w:rPr>
          <w:bCs/>
          <w:sz w:val="26"/>
          <w:szCs w:val="26"/>
        </w:rPr>
        <w:t>2024</w:t>
      </w:r>
      <w:r w:rsidRPr="006C421D">
        <w:rPr>
          <w:bCs/>
          <w:sz w:val="26"/>
          <w:szCs w:val="26"/>
        </w:rPr>
        <w:t xml:space="preserve"> </w:t>
      </w:r>
      <w:proofErr w:type="gramStart"/>
      <w:r w:rsidRPr="006C421D">
        <w:rPr>
          <w:bCs/>
          <w:sz w:val="26"/>
          <w:szCs w:val="26"/>
        </w:rPr>
        <w:t>год  осуществляли</w:t>
      </w:r>
      <w:proofErr w:type="gramEnd"/>
      <w:r w:rsidRPr="006C421D">
        <w:rPr>
          <w:bCs/>
          <w:sz w:val="26"/>
          <w:szCs w:val="26"/>
        </w:rPr>
        <w:t xml:space="preserve"> 10 главных распорядителей бюджетных средств районного бюджета.</w:t>
      </w:r>
      <w:r w:rsidR="00A33137" w:rsidRPr="00A33137">
        <w:rPr>
          <w:sz w:val="26"/>
          <w:szCs w:val="26"/>
          <w:highlight w:val="yellow"/>
        </w:rPr>
        <w:t xml:space="preserve"> </w:t>
      </w:r>
    </w:p>
    <w:p w14:paraId="1FE6A492" w14:textId="77777777" w:rsidR="00A33137" w:rsidRPr="00F33FC2" w:rsidRDefault="00A33137" w:rsidP="00A3313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33FC2">
        <w:rPr>
          <w:rFonts w:ascii="Times New Roman" w:hAnsi="Times New Roman" w:cs="Times New Roman"/>
          <w:bCs/>
          <w:sz w:val="26"/>
          <w:szCs w:val="26"/>
        </w:rPr>
        <w:t xml:space="preserve">По решению о районном бюджете на 2024 общий объем расходов утвержден в сумме </w:t>
      </w:r>
      <w:r w:rsidR="00F33FC2" w:rsidRPr="00F33F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3 267 734,78 </w:t>
      </w:r>
      <w:proofErr w:type="spellStart"/>
      <w:proofErr w:type="gramStart"/>
      <w:r w:rsidRPr="00F33FC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тыс.</w:t>
      </w:r>
      <w:r w:rsidRPr="00F33FC2">
        <w:rPr>
          <w:rFonts w:ascii="Times New Roman" w:hAnsi="Times New Roman" w:cs="Times New Roman"/>
          <w:b/>
          <w:bCs/>
          <w:sz w:val="26"/>
          <w:szCs w:val="26"/>
        </w:rPr>
        <w:t>рублей</w:t>
      </w:r>
      <w:proofErr w:type="spellEnd"/>
      <w:proofErr w:type="gramEnd"/>
      <w:r w:rsidRPr="00F33FC2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6E442FB5" w14:textId="77777777" w:rsidR="00A33137" w:rsidRPr="00F33FC2" w:rsidRDefault="00A33137" w:rsidP="00A33137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b/>
          <w:sz w:val="26"/>
          <w:szCs w:val="26"/>
        </w:rPr>
      </w:pPr>
      <w:r w:rsidRPr="00F33FC2">
        <w:rPr>
          <w:sz w:val="26"/>
          <w:szCs w:val="26"/>
        </w:rPr>
        <w:t xml:space="preserve">Отклонение показателей сводной бюджетной росписи от общего объема бюджетных ассигнований по расходам, утвержденных решением </w:t>
      </w:r>
      <w:proofErr w:type="gramStart"/>
      <w:r w:rsidRPr="00F33FC2">
        <w:rPr>
          <w:sz w:val="26"/>
          <w:szCs w:val="26"/>
        </w:rPr>
        <w:t>о районном бюджете</w:t>
      </w:r>
      <w:proofErr w:type="gramEnd"/>
      <w:r w:rsidRPr="00F33FC2">
        <w:rPr>
          <w:sz w:val="26"/>
          <w:szCs w:val="26"/>
        </w:rPr>
        <w:t xml:space="preserve"> составило </w:t>
      </w:r>
      <w:r w:rsidR="00F33FC2" w:rsidRPr="00F33FC2">
        <w:rPr>
          <w:b/>
          <w:sz w:val="26"/>
          <w:szCs w:val="26"/>
        </w:rPr>
        <w:t xml:space="preserve">23 041,58 </w:t>
      </w:r>
      <w:r w:rsidRPr="00F33FC2">
        <w:rPr>
          <w:b/>
          <w:bCs/>
          <w:sz w:val="26"/>
          <w:szCs w:val="26"/>
        </w:rPr>
        <w:t>тыс. рубля</w:t>
      </w:r>
      <w:r w:rsidRPr="00F33FC2">
        <w:rPr>
          <w:b/>
          <w:sz w:val="26"/>
          <w:szCs w:val="26"/>
        </w:rPr>
        <w:t>.</w:t>
      </w:r>
    </w:p>
    <w:p w14:paraId="48E71536" w14:textId="77777777" w:rsidR="00E916AA" w:rsidRPr="00DF1712" w:rsidRDefault="00E916AA" w:rsidP="00E916AA">
      <w:pPr>
        <w:widowControl w:val="0"/>
        <w:spacing w:after="0"/>
        <w:ind w:left="-98" w:right="-53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712">
        <w:rPr>
          <w:rFonts w:ascii="Times New Roman" w:hAnsi="Times New Roman" w:cs="Times New Roman"/>
          <w:bCs/>
          <w:sz w:val="26"/>
          <w:szCs w:val="26"/>
        </w:rPr>
        <w:t xml:space="preserve">Районный бюджет по расходам в </w:t>
      </w:r>
      <w:r w:rsidR="00EA026D" w:rsidRPr="00DF1712">
        <w:rPr>
          <w:rFonts w:ascii="Times New Roman" w:hAnsi="Times New Roman" w:cs="Times New Roman"/>
          <w:bCs/>
          <w:sz w:val="26"/>
          <w:szCs w:val="26"/>
        </w:rPr>
        <w:t>2024</w:t>
      </w:r>
      <w:r w:rsidRPr="00DF1712">
        <w:rPr>
          <w:rFonts w:ascii="Times New Roman" w:hAnsi="Times New Roman" w:cs="Times New Roman"/>
          <w:bCs/>
          <w:sz w:val="26"/>
          <w:szCs w:val="26"/>
        </w:rPr>
        <w:t xml:space="preserve"> году исполнен в сумме </w:t>
      </w:r>
      <w:r w:rsidR="006C421D" w:rsidRPr="00DF1712">
        <w:rPr>
          <w:rFonts w:ascii="Times New Roman" w:hAnsi="Times New Roman" w:cs="Times New Roman"/>
          <w:b/>
          <w:bCs/>
          <w:sz w:val="26"/>
          <w:szCs w:val="26"/>
        </w:rPr>
        <w:t xml:space="preserve">3 216 052 909,62 </w:t>
      </w:r>
      <w:r w:rsidRPr="00DF1712">
        <w:rPr>
          <w:rFonts w:ascii="Times New Roman" w:hAnsi="Times New Roman" w:cs="Times New Roman"/>
          <w:b/>
          <w:bCs/>
          <w:sz w:val="26"/>
          <w:szCs w:val="26"/>
        </w:rPr>
        <w:t>рублей,</w:t>
      </w:r>
      <w:r w:rsidRPr="00DF1712">
        <w:rPr>
          <w:rFonts w:ascii="Times New Roman" w:hAnsi="Times New Roman" w:cs="Times New Roman"/>
          <w:bCs/>
          <w:sz w:val="26"/>
          <w:szCs w:val="26"/>
        </w:rPr>
        <w:t xml:space="preserve"> что составляет </w:t>
      </w:r>
      <w:r w:rsidR="006C421D" w:rsidRPr="00DF1712">
        <w:rPr>
          <w:rFonts w:ascii="Times New Roman" w:hAnsi="Times New Roman" w:cs="Times New Roman"/>
          <w:bCs/>
          <w:sz w:val="26"/>
          <w:szCs w:val="26"/>
        </w:rPr>
        <w:t xml:space="preserve">97,7% </w:t>
      </w:r>
      <w:r w:rsidRPr="00DF1712">
        <w:rPr>
          <w:rFonts w:ascii="Times New Roman" w:hAnsi="Times New Roman" w:cs="Times New Roman"/>
          <w:bCs/>
          <w:sz w:val="26"/>
          <w:szCs w:val="26"/>
        </w:rPr>
        <w:t xml:space="preserve">от годовых бюджетных назначений в сумме </w:t>
      </w:r>
      <w:r w:rsidR="006C421D" w:rsidRPr="00DF17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3 290 776,36</w:t>
      </w:r>
      <w:r w:rsidR="00BC1FA3" w:rsidRPr="00DF171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DF1712">
        <w:rPr>
          <w:rFonts w:ascii="Times New Roman" w:hAnsi="Times New Roman" w:cs="Times New Roman"/>
          <w:bCs/>
          <w:sz w:val="26"/>
          <w:szCs w:val="26"/>
        </w:rPr>
        <w:t xml:space="preserve">тыс. рублей по сводной бюджетной росписи, из них </w:t>
      </w:r>
    </w:p>
    <w:p w14:paraId="6425862B" w14:textId="77777777" w:rsidR="00E916AA" w:rsidRPr="00DF1712" w:rsidRDefault="00E916AA" w:rsidP="00E916AA">
      <w:pPr>
        <w:widowControl w:val="0"/>
        <w:spacing w:after="0"/>
        <w:ind w:left="-98" w:right="-53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712">
        <w:rPr>
          <w:rFonts w:ascii="Times New Roman" w:hAnsi="Times New Roman" w:cs="Times New Roman"/>
          <w:bCs/>
          <w:sz w:val="26"/>
          <w:szCs w:val="26"/>
        </w:rPr>
        <w:tab/>
        <w:t xml:space="preserve">- программные расходы исполнены в сумме </w:t>
      </w:r>
      <w:r w:rsidR="00BC1FA3" w:rsidRPr="00DF1712">
        <w:rPr>
          <w:rFonts w:ascii="Times New Roman" w:hAnsi="Times New Roman" w:cs="Times New Roman"/>
          <w:bCs/>
          <w:sz w:val="26"/>
          <w:szCs w:val="26"/>
        </w:rPr>
        <w:t xml:space="preserve">2 607 742 723,35 </w:t>
      </w:r>
      <w:r w:rsidRPr="00DF1712">
        <w:rPr>
          <w:rFonts w:ascii="Times New Roman" w:hAnsi="Times New Roman" w:cs="Times New Roman"/>
          <w:bCs/>
          <w:sz w:val="26"/>
          <w:szCs w:val="26"/>
        </w:rPr>
        <w:t xml:space="preserve">рублей, или на </w:t>
      </w:r>
      <w:r w:rsidR="00DF1712" w:rsidRPr="00DF1712">
        <w:rPr>
          <w:rFonts w:ascii="Times New Roman" w:hAnsi="Times New Roman" w:cs="Times New Roman"/>
          <w:bCs/>
          <w:sz w:val="26"/>
          <w:szCs w:val="26"/>
        </w:rPr>
        <w:t xml:space="preserve">98,2% </w:t>
      </w:r>
      <w:r w:rsidRPr="00DF1712">
        <w:rPr>
          <w:rFonts w:ascii="Times New Roman" w:hAnsi="Times New Roman" w:cs="Times New Roman"/>
          <w:bCs/>
          <w:sz w:val="26"/>
          <w:szCs w:val="26"/>
        </w:rPr>
        <w:t>от годовых плановых назначений по сводной бюджетной росписи;</w:t>
      </w:r>
    </w:p>
    <w:p w14:paraId="0E98F963" w14:textId="77777777" w:rsidR="00E916AA" w:rsidRDefault="00E916AA" w:rsidP="00E916AA">
      <w:pPr>
        <w:widowControl w:val="0"/>
        <w:spacing w:after="0"/>
        <w:ind w:left="-98" w:right="-53"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1712">
        <w:rPr>
          <w:rFonts w:ascii="Times New Roman" w:hAnsi="Times New Roman" w:cs="Times New Roman"/>
          <w:bCs/>
          <w:sz w:val="26"/>
          <w:szCs w:val="26"/>
        </w:rPr>
        <w:tab/>
        <w:t xml:space="preserve">- непрограммные расходы исполнены в сумме </w:t>
      </w:r>
      <w:r w:rsidR="00BC1FA3" w:rsidRPr="00DF1712">
        <w:rPr>
          <w:rFonts w:ascii="Times New Roman" w:hAnsi="Times New Roman" w:cs="Times New Roman"/>
          <w:bCs/>
          <w:sz w:val="26"/>
          <w:szCs w:val="26"/>
        </w:rPr>
        <w:t xml:space="preserve">608 310 186,27 </w:t>
      </w:r>
      <w:r w:rsidRPr="00DF1712">
        <w:rPr>
          <w:rFonts w:ascii="Times New Roman" w:hAnsi="Times New Roman" w:cs="Times New Roman"/>
          <w:bCs/>
          <w:sz w:val="26"/>
          <w:szCs w:val="26"/>
        </w:rPr>
        <w:t xml:space="preserve">рублей, или на </w:t>
      </w:r>
      <w:r w:rsidR="00DF1712" w:rsidRPr="00DF1712">
        <w:rPr>
          <w:rFonts w:ascii="Times New Roman" w:hAnsi="Times New Roman" w:cs="Times New Roman"/>
          <w:bCs/>
          <w:sz w:val="26"/>
          <w:szCs w:val="26"/>
        </w:rPr>
        <w:t xml:space="preserve">95,8% </w:t>
      </w:r>
      <w:r w:rsidRPr="00DF1712">
        <w:rPr>
          <w:rFonts w:ascii="Times New Roman" w:hAnsi="Times New Roman" w:cs="Times New Roman"/>
          <w:bCs/>
          <w:sz w:val="26"/>
          <w:szCs w:val="26"/>
        </w:rPr>
        <w:t>от годовых плановых назначений по сводной бюджетной росписи.</w:t>
      </w:r>
    </w:p>
    <w:p w14:paraId="1DA415AC" w14:textId="1D868EBF" w:rsidR="006B08B0" w:rsidRDefault="006B08B0" w:rsidP="006B08B0">
      <w:pPr>
        <w:pStyle w:val="af0"/>
        <w:spacing w:before="0" w:beforeAutospacing="0" w:after="0" w:afterAutospacing="0" w:line="276" w:lineRule="auto"/>
        <w:ind w:firstLine="709"/>
        <w:contextualSpacing/>
        <w:rPr>
          <w:bCs/>
          <w:sz w:val="26"/>
          <w:szCs w:val="26"/>
        </w:rPr>
      </w:pPr>
      <w:r w:rsidRPr="006B08B0">
        <w:rPr>
          <w:bCs/>
          <w:sz w:val="26"/>
          <w:szCs w:val="26"/>
        </w:rPr>
        <w:t>Анализ исполнения расходов районного бюджета в 2024 году в разрезе главных распорядителей бюджетных средств, представлен в таблице:</w:t>
      </w:r>
    </w:p>
    <w:p w14:paraId="4E1EFA05" w14:textId="77777777" w:rsidR="009D1980" w:rsidRPr="006B08B0" w:rsidRDefault="009D1980" w:rsidP="006B08B0">
      <w:pPr>
        <w:pStyle w:val="af0"/>
        <w:spacing w:before="0" w:beforeAutospacing="0" w:after="0" w:afterAutospacing="0" w:line="276" w:lineRule="auto"/>
        <w:ind w:firstLine="709"/>
        <w:contextualSpacing/>
        <w:rPr>
          <w:bCs/>
          <w:sz w:val="26"/>
          <w:szCs w:val="26"/>
        </w:rPr>
      </w:pPr>
    </w:p>
    <w:tbl>
      <w:tblPr>
        <w:tblW w:w="11057" w:type="dxa"/>
        <w:tblInd w:w="-1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993"/>
        <w:gridCol w:w="709"/>
        <w:gridCol w:w="709"/>
        <w:gridCol w:w="708"/>
        <w:gridCol w:w="993"/>
        <w:gridCol w:w="992"/>
        <w:gridCol w:w="992"/>
        <w:gridCol w:w="992"/>
        <w:gridCol w:w="993"/>
        <w:gridCol w:w="1134"/>
        <w:gridCol w:w="567"/>
        <w:gridCol w:w="567"/>
        <w:gridCol w:w="425"/>
      </w:tblGrid>
      <w:tr w:rsidR="00D80901" w:rsidRPr="00F5413D" w14:paraId="01B1B218" w14:textId="77777777" w:rsidTr="006B08B0">
        <w:trPr>
          <w:trHeight w:val="160"/>
        </w:trPr>
        <w:tc>
          <w:tcPr>
            <w:tcW w:w="283" w:type="dxa"/>
            <w:vMerge w:val="restart"/>
            <w:shd w:val="clear" w:color="auto" w:fill="auto"/>
            <w:vAlign w:val="center"/>
            <w:hideMark/>
          </w:tcPr>
          <w:p w14:paraId="3AE01EA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№  п</w:t>
            </w:r>
            <w:proofErr w:type="gramEnd"/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4303FAB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AB59AA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Решение о бюджете, </w:t>
            </w:r>
            <w:proofErr w:type="spellStart"/>
            <w:proofErr w:type="gramStart"/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73FB4C56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Утверждено по сводной бюджетной росписи, </w:t>
            </w:r>
            <w:proofErr w:type="spellStart"/>
            <w:proofErr w:type="gramStart"/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0AAC849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Отклонения сводной бюджетной росписи от утвержденного бюджета, </w:t>
            </w:r>
            <w:proofErr w:type="spellStart"/>
            <w:proofErr w:type="gramStart"/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4962" w:type="dxa"/>
            <w:gridSpan w:val="5"/>
            <w:shd w:val="clear" w:color="auto" w:fill="auto"/>
            <w:vAlign w:val="center"/>
            <w:hideMark/>
          </w:tcPr>
          <w:p w14:paraId="1768612A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Исполнено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14:paraId="1A6451D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Темп прироста (+) (снижение (-) к предыдущему году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5A466D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% исполнения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5F09453A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удельный </w:t>
            </w:r>
            <w:proofErr w:type="gramStart"/>
            <w:r w:rsidRPr="00F5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вес ,</w:t>
            </w:r>
            <w:proofErr w:type="gramEnd"/>
            <w:r w:rsidRPr="00F5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%</w:t>
            </w:r>
          </w:p>
        </w:tc>
      </w:tr>
      <w:tr w:rsidR="00F25B57" w:rsidRPr="00F5413D" w14:paraId="0875F9AE" w14:textId="77777777" w:rsidTr="006B08B0">
        <w:trPr>
          <w:trHeight w:val="380"/>
        </w:trPr>
        <w:tc>
          <w:tcPr>
            <w:tcW w:w="283" w:type="dxa"/>
            <w:vMerge/>
            <w:vAlign w:val="center"/>
            <w:hideMark/>
          </w:tcPr>
          <w:p w14:paraId="1909E50A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2BA46B75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DBB222C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F1AD470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7354C073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67EE0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2022 году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23F5F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2023 году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  <w:hideMark/>
          </w:tcPr>
          <w:p w14:paraId="31A0A42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2024 году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14:paraId="7AC663AD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7EAD930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79ACB4B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9919D7" w:rsidRPr="00F5413D" w14:paraId="59ABFECF" w14:textId="77777777" w:rsidTr="006B08B0">
        <w:trPr>
          <w:trHeight w:val="320"/>
        </w:trPr>
        <w:tc>
          <w:tcPr>
            <w:tcW w:w="283" w:type="dxa"/>
            <w:vMerge/>
            <w:vAlign w:val="center"/>
            <w:hideMark/>
          </w:tcPr>
          <w:p w14:paraId="30F83E63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E7E1BF4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033E2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732D5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79F22A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01DF9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EAE1F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ECB42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C7FEB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программные расходы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83249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20AA7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рубли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37CAB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67" w:type="dxa"/>
            <w:vMerge/>
            <w:vAlign w:val="center"/>
            <w:hideMark/>
          </w:tcPr>
          <w:p w14:paraId="21693051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B6F58BC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9919D7" w:rsidRPr="00F5413D" w14:paraId="55C8AF4C" w14:textId="77777777" w:rsidTr="006B08B0">
        <w:trPr>
          <w:trHeight w:val="210"/>
        </w:trPr>
        <w:tc>
          <w:tcPr>
            <w:tcW w:w="283" w:type="dxa"/>
            <w:shd w:val="clear" w:color="auto" w:fill="auto"/>
            <w:vAlign w:val="center"/>
            <w:hideMark/>
          </w:tcPr>
          <w:p w14:paraId="365B3539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15A65E" w14:textId="77777777" w:rsidR="00F5413D" w:rsidRPr="00F5413D" w:rsidRDefault="00F5413D" w:rsidP="00F5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Администрация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9C5C1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420 213,24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86709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458 763,89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A9A499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38 550,65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050B0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241 309 345,04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5E796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330 579 361,84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1234B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434 133 159,02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7C43E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136 924 728,02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464B2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297 208 431,00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BD637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103 553 797,18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DBFB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31,3%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CFE5F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94,6%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2B6B19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13,5%</w:t>
            </w:r>
          </w:p>
        </w:tc>
      </w:tr>
      <w:tr w:rsidR="009919D7" w:rsidRPr="00F5413D" w14:paraId="75CD52EA" w14:textId="77777777" w:rsidTr="006B08B0">
        <w:trPr>
          <w:trHeight w:val="210"/>
        </w:trPr>
        <w:tc>
          <w:tcPr>
            <w:tcW w:w="283" w:type="dxa"/>
            <w:shd w:val="clear" w:color="auto" w:fill="auto"/>
            <w:vAlign w:val="center"/>
            <w:hideMark/>
          </w:tcPr>
          <w:p w14:paraId="0EF9D99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1D4DAC" w14:textId="77777777" w:rsidR="00F5413D" w:rsidRPr="00F5413D" w:rsidRDefault="00F5413D" w:rsidP="00F5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Управление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3994D4" w14:textId="77777777" w:rsidR="00F5413D" w:rsidRPr="00F5413D" w:rsidRDefault="009919D7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19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1785</w:t>
            </w:r>
            <w:r w:rsidR="00F5413D" w:rsidRPr="00F541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109,08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0F5E96" w14:textId="77777777" w:rsidR="00F5413D" w:rsidRPr="00F5413D" w:rsidRDefault="009919D7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919D7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1773</w:t>
            </w:r>
            <w:r w:rsidR="00F5413D" w:rsidRPr="00F5413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289,89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5AC649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-11 819,19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9C460F" w14:textId="77777777" w:rsidR="00F5413D" w:rsidRPr="00F5413D" w:rsidRDefault="00D80901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1256915</w:t>
            </w:r>
            <w:r w:rsidR="00F5413D"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163,05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86652" w14:textId="77777777" w:rsidR="00F5413D" w:rsidRPr="00F5413D" w:rsidRDefault="00D80901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1360394</w:t>
            </w:r>
            <w:r w:rsidR="00F5413D"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151,61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BA2C76" w14:textId="77777777" w:rsidR="00F5413D" w:rsidRPr="00F5413D" w:rsidRDefault="00F25B57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1766918</w:t>
            </w:r>
            <w:r w:rsidR="00F5413D"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702,99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486816" w14:textId="77777777" w:rsidR="00F5413D" w:rsidRPr="00F5413D" w:rsidRDefault="00F25B57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1692924</w:t>
            </w:r>
            <w:r w:rsidR="00F5413D"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774,82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CDD6D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73 993 928,17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B75DC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406 524 551,38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48DA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29,9%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0C1A8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99,6%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B61E64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54,9%</w:t>
            </w:r>
          </w:p>
        </w:tc>
      </w:tr>
      <w:tr w:rsidR="009919D7" w:rsidRPr="00F5413D" w14:paraId="79070ED4" w14:textId="77777777" w:rsidTr="00F33FC2">
        <w:trPr>
          <w:trHeight w:val="43"/>
        </w:trPr>
        <w:tc>
          <w:tcPr>
            <w:tcW w:w="283" w:type="dxa"/>
            <w:shd w:val="clear" w:color="auto" w:fill="auto"/>
            <w:vAlign w:val="center"/>
            <w:hideMark/>
          </w:tcPr>
          <w:p w14:paraId="60F2E2B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EFEB6E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F27C53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96 140,16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C571D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96 140,16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8AC70F6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7667E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14 088 259,40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7C0CC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31 768 807,86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026F9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94 630 660,41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7F595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3 342 368,20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92E02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91 288 292,21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AF176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62 861 852,55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2C52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197,9%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F356F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98,4%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C5C3916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2,9%</w:t>
            </w:r>
          </w:p>
        </w:tc>
      </w:tr>
      <w:tr w:rsidR="009919D7" w:rsidRPr="00F5413D" w14:paraId="70B6979C" w14:textId="77777777" w:rsidTr="006B08B0">
        <w:trPr>
          <w:trHeight w:val="420"/>
        </w:trPr>
        <w:tc>
          <w:tcPr>
            <w:tcW w:w="283" w:type="dxa"/>
            <w:shd w:val="clear" w:color="auto" w:fill="auto"/>
            <w:vAlign w:val="center"/>
            <w:hideMark/>
          </w:tcPr>
          <w:p w14:paraId="1ED0D56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968F2D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FFA03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161 318,55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B33DC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161 325,21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25580D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3C7C8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93 991 814,36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81A79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116 629 391,51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06812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161 091 309,77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958B5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155 382 391,61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0F37B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5 708 918,16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DA0AC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44 461 918,26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DD3CB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38,1%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6EA44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99,9%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7A0039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5,0%</w:t>
            </w:r>
          </w:p>
        </w:tc>
      </w:tr>
      <w:tr w:rsidR="009919D7" w:rsidRPr="00F5413D" w14:paraId="6F7084C2" w14:textId="77777777" w:rsidTr="006B08B0">
        <w:trPr>
          <w:trHeight w:val="210"/>
        </w:trPr>
        <w:tc>
          <w:tcPr>
            <w:tcW w:w="283" w:type="dxa"/>
            <w:shd w:val="clear" w:color="auto" w:fill="auto"/>
            <w:vAlign w:val="center"/>
            <w:hideMark/>
          </w:tcPr>
          <w:p w14:paraId="27E3411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460911" w14:textId="77777777" w:rsidR="00F5413D" w:rsidRPr="00F5413D" w:rsidRDefault="00F5413D" w:rsidP="00F5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Финансовое управление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D6C3F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107 107,88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28BF0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94 000,30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D36849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-13 107,58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8A063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58 522 159,08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1CAED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142 099 289,88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6C3F8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87 669 264,27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CEEF1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64 347 975,41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B6602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23 321 288,86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929C9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-54 430 025,61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F2FF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-38,3%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F0299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93,3%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837D7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2,7%</w:t>
            </w:r>
          </w:p>
        </w:tc>
      </w:tr>
      <w:tr w:rsidR="009919D7" w:rsidRPr="00F5413D" w14:paraId="6A501B3D" w14:textId="77777777" w:rsidTr="006B08B0">
        <w:trPr>
          <w:trHeight w:val="43"/>
        </w:trPr>
        <w:tc>
          <w:tcPr>
            <w:tcW w:w="283" w:type="dxa"/>
            <w:shd w:val="clear" w:color="auto" w:fill="auto"/>
            <w:vAlign w:val="center"/>
            <w:hideMark/>
          </w:tcPr>
          <w:p w14:paraId="4AA1FA7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1287F7" w14:textId="77777777" w:rsidR="00F5413D" w:rsidRPr="00F5413D" w:rsidRDefault="00F5413D" w:rsidP="00F5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Отдел культуры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F6D55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319 699,29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623BF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319 692,63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3A2A39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-6,66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6B525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216 559 905,57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2B60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219 646 182,67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F5136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319 559 667,03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EB76C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311 944 736,47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39B626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7 614 930,56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0D864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99 913 484,36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E52DA9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45,5%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155409" w14:textId="77777777" w:rsidR="00F5413D" w:rsidRPr="00F5413D" w:rsidRDefault="00376770" w:rsidP="0037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70BC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</w:t>
            </w:r>
            <w:r w:rsidR="00F5413D"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A45941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9,9%</w:t>
            </w:r>
          </w:p>
        </w:tc>
      </w:tr>
      <w:tr w:rsidR="009919D7" w:rsidRPr="00F5413D" w14:paraId="7F4CA7B8" w14:textId="77777777" w:rsidTr="006B08B0">
        <w:trPr>
          <w:trHeight w:val="210"/>
        </w:trPr>
        <w:tc>
          <w:tcPr>
            <w:tcW w:w="283" w:type="dxa"/>
            <w:shd w:val="clear" w:color="auto" w:fill="auto"/>
            <w:vAlign w:val="center"/>
            <w:hideMark/>
          </w:tcPr>
          <w:p w14:paraId="1E31D2E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756074" w14:textId="77777777" w:rsidR="00F5413D" w:rsidRPr="00F5413D" w:rsidRDefault="00F5413D" w:rsidP="00F5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Собрание депутатов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022F3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6 617,76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DAFC9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6 617,76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1A21D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91639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3 870 840,10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A7598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4 882 029,90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223B3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6 428 912,26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46055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47D77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6 428 912,26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20AEB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1 546 882,36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A8F5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31,7%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9208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97,1%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4215F2A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0,2%</w:t>
            </w:r>
          </w:p>
        </w:tc>
      </w:tr>
      <w:tr w:rsidR="009919D7" w:rsidRPr="00F5413D" w14:paraId="17B7DC79" w14:textId="77777777" w:rsidTr="006B08B0">
        <w:trPr>
          <w:trHeight w:val="43"/>
        </w:trPr>
        <w:tc>
          <w:tcPr>
            <w:tcW w:w="283" w:type="dxa"/>
            <w:shd w:val="clear" w:color="auto" w:fill="auto"/>
            <w:vAlign w:val="center"/>
            <w:hideMark/>
          </w:tcPr>
          <w:p w14:paraId="3ACB396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65EC20" w14:textId="77777777" w:rsidR="00F5413D" w:rsidRPr="00F5413D" w:rsidRDefault="00F5413D" w:rsidP="00F5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205AF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364 223,78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4DCF2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373 641,48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10F1D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9 417,70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319D949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157 707 432,10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B190B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177 344 573,73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0AD750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338 991 307,89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2EF6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242 779 268,82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D820D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96 212 039,07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715FDA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161 646 734,16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77166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91,1%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3FA2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90,7%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AC1CBE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10,5%</w:t>
            </w:r>
          </w:p>
        </w:tc>
      </w:tr>
      <w:tr w:rsidR="009919D7" w:rsidRPr="00F5413D" w14:paraId="696FC8E8" w14:textId="77777777" w:rsidTr="006B08B0">
        <w:trPr>
          <w:trHeight w:val="210"/>
        </w:trPr>
        <w:tc>
          <w:tcPr>
            <w:tcW w:w="283" w:type="dxa"/>
            <w:shd w:val="clear" w:color="auto" w:fill="auto"/>
            <w:vAlign w:val="center"/>
            <w:hideMark/>
          </w:tcPr>
          <w:p w14:paraId="0391BDF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3256F3" w14:textId="77777777" w:rsidR="00F5413D" w:rsidRPr="00F5413D" w:rsidRDefault="00F5413D" w:rsidP="00F5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Контрольно-счетная палата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3E590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6 241,46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EB517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6 241,46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A0307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7146C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4 568 374,42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668C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4 903 942,40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DDA7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5 566 354,23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127746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7677D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5 566 354,23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DF806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662 411,83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4D52A5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13,5%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8675F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89,2%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55282C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0,2%</w:t>
            </w:r>
          </w:p>
        </w:tc>
      </w:tr>
      <w:tr w:rsidR="009919D7" w:rsidRPr="00F5413D" w14:paraId="5EDC6BDB" w14:textId="77777777" w:rsidTr="006B08B0">
        <w:trPr>
          <w:trHeight w:val="210"/>
        </w:trPr>
        <w:tc>
          <w:tcPr>
            <w:tcW w:w="283" w:type="dxa"/>
            <w:shd w:val="clear" w:color="auto" w:fill="auto"/>
            <w:vAlign w:val="center"/>
            <w:hideMark/>
          </w:tcPr>
          <w:p w14:paraId="007B6A7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B00637" w14:textId="77777777" w:rsidR="00F5413D" w:rsidRPr="00F5413D" w:rsidRDefault="00F5413D" w:rsidP="00F5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Отдел муниципальных закупок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EB1B3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1 063,58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7ED00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1 063,58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A00491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01E38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3 426 008,41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833358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3 309 985,78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55ADBB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1 063 571,75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F6B507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96 480,00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8B9C12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967 091,75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EF1FC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-2 246 414,03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A3DD54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-67,9%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EC1E6" w14:textId="77777777" w:rsidR="00F5413D" w:rsidRPr="00F5413D" w:rsidRDefault="00376770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E70BC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</w:t>
            </w:r>
            <w:r w:rsidR="00F5413D" w:rsidRPr="00F5413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2115AF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0,0%</w:t>
            </w:r>
          </w:p>
        </w:tc>
      </w:tr>
      <w:tr w:rsidR="009919D7" w:rsidRPr="00F5413D" w14:paraId="1689CFFB" w14:textId="77777777" w:rsidTr="006B08B0">
        <w:trPr>
          <w:trHeight w:val="210"/>
        </w:trPr>
        <w:tc>
          <w:tcPr>
            <w:tcW w:w="283" w:type="dxa"/>
            <w:shd w:val="clear" w:color="auto" w:fill="auto"/>
            <w:vAlign w:val="center"/>
            <w:hideMark/>
          </w:tcPr>
          <w:p w14:paraId="4922A97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CD270E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602D96" w14:textId="77777777" w:rsidR="00F5413D" w:rsidRPr="00F5413D" w:rsidRDefault="009919D7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3267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734,78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C1A3BD" w14:textId="77777777" w:rsidR="00F5413D" w:rsidRPr="00F5413D" w:rsidRDefault="009919D7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3290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776,36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9B3781C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23 041,58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1373C2" w14:textId="77777777" w:rsidR="00F5413D" w:rsidRPr="00F5413D" w:rsidRDefault="00D80901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8090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2050959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301,53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CAC0D" w14:textId="77777777" w:rsidR="00F5413D" w:rsidRPr="00F5413D" w:rsidRDefault="00D80901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8090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2391557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717,18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7128A5" w14:textId="77777777" w:rsidR="00F5413D" w:rsidRPr="00F5413D" w:rsidRDefault="00F25B57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8090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3216052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909,62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310515" w14:textId="77777777" w:rsidR="00F5413D" w:rsidRPr="00F5413D" w:rsidRDefault="00E70BC4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8090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2607742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723,35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9CA084" w14:textId="77777777" w:rsidR="00F5413D" w:rsidRPr="00F5413D" w:rsidRDefault="00E70BC4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8090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608310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186,27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C6B008" w14:textId="77777777" w:rsidR="00F5413D" w:rsidRPr="00F5413D" w:rsidRDefault="00E70BC4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80901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1 015 981</w:t>
            </w:r>
            <w:r w:rsidR="00F5413D"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983,16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5C1911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46,2%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3A8C2D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97,7%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A205C83" w14:textId="77777777" w:rsidR="00F5413D" w:rsidRPr="00F5413D" w:rsidRDefault="00F5413D" w:rsidP="00F54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5413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</w:tbl>
    <w:p w14:paraId="3FFC811D" w14:textId="77777777" w:rsidR="00E916AA" w:rsidRPr="008E1715" w:rsidRDefault="00E916AA" w:rsidP="00E916AA">
      <w:pPr>
        <w:pStyle w:val="af0"/>
        <w:spacing w:before="0" w:beforeAutospacing="0" w:after="0" w:afterAutospacing="0" w:line="276" w:lineRule="auto"/>
        <w:ind w:firstLine="709"/>
        <w:contextualSpacing/>
        <w:rPr>
          <w:bCs/>
          <w:sz w:val="10"/>
          <w:szCs w:val="10"/>
          <w:highlight w:val="yellow"/>
        </w:rPr>
      </w:pPr>
    </w:p>
    <w:p w14:paraId="54F20076" w14:textId="77777777" w:rsidR="00E916AA" w:rsidRPr="008E1715" w:rsidRDefault="00E916AA" w:rsidP="00E916AA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10"/>
          <w:szCs w:val="10"/>
          <w:highlight w:val="yellow"/>
        </w:rPr>
      </w:pPr>
    </w:p>
    <w:p w14:paraId="6308A148" w14:textId="77777777" w:rsidR="00E916AA" w:rsidRPr="00F33FC2" w:rsidRDefault="00E916AA" w:rsidP="00E916AA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33F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Анализ исполнения районного бюджета по расходам в </w:t>
      </w:r>
      <w:r w:rsidR="00EA026D" w:rsidRPr="00F33F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</w:t>
      </w:r>
      <w:r w:rsidRPr="00F33F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в разрезе разделов бюджетной классификации (разделов, подразделов) представлен в таблице:</w:t>
      </w:r>
    </w:p>
    <w:tbl>
      <w:tblPr>
        <w:tblW w:w="10916" w:type="dxa"/>
        <w:tblInd w:w="-976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4"/>
        <w:gridCol w:w="1560"/>
        <w:gridCol w:w="425"/>
        <w:gridCol w:w="709"/>
        <w:gridCol w:w="709"/>
        <w:gridCol w:w="708"/>
        <w:gridCol w:w="993"/>
        <w:gridCol w:w="992"/>
        <w:gridCol w:w="992"/>
        <w:gridCol w:w="992"/>
        <w:gridCol w:w="426"/>
        <w:gridCol w:w="992"/>
        <w:gridCol w:w="567"/>
        <w:gridCol w:w="567"/>
      </w:tblGrid>
      <w:tr w:rsidR="00F33FC2" w:rsidRPr="00007900" w14:paraId="6075864A" w14:textId="77777777" w:rsidTr="008C762A">
        <w:trPr>
          <w:trHeight w:val="1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2F0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302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Наименование показателя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11A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proofErr w:type="spellStart"/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Рз</w:t>
            </w:r>
            <w:proofErr w:type="spellEnd"/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br/>
            </w:r>
            <w:proofErr w:type="spellStart"/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ПРз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0AE7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proofErr w:type="gramStart"/>
            <w:r w:rsidRPr="0000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Утверждено,  тыс.</w:t>
            </w:r>
            <w:proofErr w:type="gramEnd"/>
            <w:r w:rsidRPr="0000790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29E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Отклонения СБР от утвержденного бюджета, </w:t>
            </w:r>
            <w:proofErr w:type="spellStart"/>
            <w:proofErr w:type="gramStart"/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AA49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Фактическое исполнение районного бюджета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CE1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Удельный </w:t>
            </w:r>
            <w:proofErr w:type="gramStart"/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вес,%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C3D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Темп прироста (снижения) </w:t>
            </w:r>
            <w:proofErr w:type="gramStart"/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к  предыдущему</w:t>
            </w:r>
            <w:proofErr w:type="gramEnd"/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F2E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% исполнения</w:t>
            </w:r>
          </w:p>
        </w:tc>
      </w:tr>
      <w:tr w:rsidR="008224C6" w:rsidRPr="00007900" w14:paraId="58CB3CDF" w14:textId="77777777" w:rsidTr="008C762A">
        <w:trPr>
          <w:trHeight w:val="509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BBF2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FE70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127D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0C5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решение о бюджете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4C8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сводная бюджетная роспись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19D3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A49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в 2021 году, рублей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449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в 2022 году, рублей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114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в 2023 году, рублей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D4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в 2024 году, рублей 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75FF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9A3E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17DC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8224C6" w:rsidRPr="00007900" w14:paraId="4752E739" w14:textId="77777777" w:rsidTr="008C762A">
        <w:trPr>
          <w:trHeight w:val="17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0AB6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9778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CF02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2F3B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CA6C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387F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40DE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671AB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3920D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C9E5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59D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 2024 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6C7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A1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86A9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8224C6" w:rsidRPr="00007900" w14:paraId="70C8C9C5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49C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97E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843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09B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390 334,87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CC9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370 968,92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49F8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-19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365,95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80C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187 158 649,26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B89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202 540 186,12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6D7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256 338 334,56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7A2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348 449 565,95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8F9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17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92 111 231,39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6C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896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93,9%</w:t>
            </w:r>
          </w:p>
        </w:tc>
      </w:tr>
      <w:tr w:rsidR="008224C6" w:rsidRPr="00007900" w14:paraId="7220C37A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81D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68A2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глава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B99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915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5 525,85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BF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5 952,42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FF8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531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2 805 545,37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F8B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3 344 409,08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706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5 541 688,91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024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5 812 322,12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D4E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A41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270 633,21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0D9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7B5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97,6%</w:t>
            </w:r>
          </w:p>
        </w:tc>
      </w:tr>
      <w:tr w:rsidR="008224C6" w:rsidRPr="00007900" w14:paraId="54D16AFD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02B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5B16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представительный орган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450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51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6 617,76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A18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6 617,76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578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DB4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3 755 461,51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C97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3 870 840,10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2E9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4 882 029,90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6E8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6 428 912,26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89B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D6D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1 546 882,36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3B3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694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97,1%</w:t>
            </w:r>
          </w:p>
        </w:tc>
      </w:tr>
      <w:tr w:rsidR="008224C6" w:rsidRPr="00007900" w14:paraId="3DFC6E26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58B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E7B4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- местная администрация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B6F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E71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101 316,17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250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101 011,60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F05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-304,57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AE1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66 004 491,92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C32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67 462 773,96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B9D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77 843 730,29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0F1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98 297 861,53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4A2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BCD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20 454 131,24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7BE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AAD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97,3%</w:t>
            </w:r>
          </w:p>
        </w:tc>
      </w:tr>
      <w:tr w:rsidR="008224C6" w:rsidRPr="00007900" w14:paraId="7E9D0849" w14:textId="77777777" w:rsidTr="008C762A">
        <w:trPr>
          <w:trHeight w:val="9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27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E2DE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составление списков присяжных заседателей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30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12A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C18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18C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620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B8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C4C3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3 750,00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75B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13 060,00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824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43C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9 310,00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9B7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248,3%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DA1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46F2287D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77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E0B3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контрольно-счетная палата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082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01 06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5A7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6 241,46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7E1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6 241,46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2F2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21B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4 676 555,61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6F6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4 568 374,42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603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4 903 942,40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2F7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5 566 354,23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9EC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1B1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662 411,83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649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665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89,2%</w:t>
            </w:r>
          </w:p>
        </w:tc>
      </w:tr>
      <w:tr w:rsidR="008224C6" w:rsidRPr="00007900" w14:paraId="5D49169B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EF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EA9F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обеспечение выборов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C30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F74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003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F20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E62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D1D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3 903 668,10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DC8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3 896 838,50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3D2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819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ADE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-3 896 838,50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7E6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856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224C6" w:rsidRPr="00007900" w14:paraId="5D750627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2AD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A2CC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5AA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A95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16 581,56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E95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2 421,22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5335" w14:textId="77777777" w:rsidR="00F33FC2" w:rsidRPr="00007900" w:rsidRDefault="005A023E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-14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C82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9CD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DF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CD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57A1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87D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1C6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68B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224C6" w:rsidRPr="00007900" w14:paraId="04046D6C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DF8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3F2C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6D1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01 13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4A7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254 039,01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D1F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248 711,40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A74F" w14:textId="77777777" w:rsidR="00F33FC2" w:rsidRPr="00007900" w:rsidRDefault="005A023E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327,61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57B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109 880 094,85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56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119 094 620,46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35E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159 266 354,56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BAD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232 331 055,81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129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C77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73 064 701,25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7C0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B5F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93,4%</w:t>
            </w:r>
          </w:p>
        </w:tc>
      </w:tr>
      <w:tr w:rsidR="008224C6" w:rsidRPr="00007900" w14:paraId="08B1411C" w14:textId="77777777" w:rsidTr="008C762A">
        <w:trPr>
          <w:trHeight w:val="3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6D8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7F3A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DF7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FD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878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BF2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1FD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2D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7A2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B68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510 000,00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E3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DDF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390 000,00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52B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325,0%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48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07CDE3F2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93E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0E3C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D20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877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413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ACE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21E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DB7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F6F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4B0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510 000,00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6D5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761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57D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325,0%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492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15798A7E" w14:textId="77777777" w:rsidTr="008C762A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6EF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2F7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5C8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10A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36 152,09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318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40 170,94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F81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4 018,85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05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6 774 996,97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165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9 611 018,81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264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15 051 067,04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272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39 824 964,04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768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85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24 773 897,00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B30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164,6%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875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99,1%</w:t>
            </w:r>
          </w:p>
        </w:tc>
      </w:tr>
      <w:tr w:rsidR="008224C6" w:rsidRPr="00007900" w14:paraId="0BC3FBE2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C99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243D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ЗАГС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056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716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4 184,89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313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4 184,89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F38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AAB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3 918 713,50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B6B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3 632 755,14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B04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3 820 516,46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2C5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4 183 984,09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486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EEC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363 467,63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523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F73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1D2320BF" w14:textId="77777777" w:rsidTr="008C762A">
        <w:trPr>
          <w:trHeight w:val="76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CD1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C9D8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18E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D03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31 577,20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FC0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35 596,05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39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4 018,85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47D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2 791 283,47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B69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5 888 306,65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69E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11 145 952,00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4D4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35 300 979,95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B95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FD3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24 155 027,95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744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BCA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99,2%</w:t>
            </w:r>
          </w:p>
        </w:tc>
      </w:tr>
      <w:tr w:rsidR="008224C6" w:rsidRPr="00007900" w14:paraId="4A942BC8" w14:textId="77777777" w:rsidTr="008C762A">
        <w:trPr>
          <w:trHeight w:val="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FD3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881C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7A4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DDE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990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28B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F0A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C01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89 957,02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C7A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84 598,58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A84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340 000,00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F49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63F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255 401,42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26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301,9%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491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87,2%</w:t>
            </w:r>
          </w:p>
        </w:tc>
      </w:tr>
      <w:tr w:rsidR="008224C6" w:rsidRPr="00007900" w14:paraId="23F5624C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807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CCF1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26B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53A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56 198,16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522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56 076,34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90D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6C8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112 443 407,24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C67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28 806 126,54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4D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51 129 835,79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E6C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51 701 930,78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EE2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3F2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572 094,99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DE6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40A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92,2%</w:t>
            </w:r>
          </w:p>
        </w:tc>
      </w:tr>
      <w:tr w:rsidR="008224C6" w:rsidRPr="00007900" w14:paraId="47B4DD53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BB5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38F3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- сельское хозяйство и рыболовство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802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ACCC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16 665,00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FD3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17 021,78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DC8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356,78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088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08D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6D6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FD4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16 828 163,00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5AF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AB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15 778 163,00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354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ACE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98,9%</w:t>
            </w:r>
          </w:p>
        </w:tc>
      </w:tr>
      <w:tr w:rsidR="008224C6" w:rsidRPr="00007900" w14:paraId="288D7926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8BB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4.2.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187D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5CE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04 08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325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5 782,10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B37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5 782,10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818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E31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13 074 969,81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D02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3 874 776,62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707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4 161 292,56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483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5 681 102,51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4EC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132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1 519 809,95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4CC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9D2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98,3%</w:t>
            </w:r>
          </w:p>
        </w:tc>
      </w:tr>
      <w:tr w:rsidR="008224C6" w:rsidRPr="00007900" w14:paraId="5D97ED2D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5F1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458D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дорожное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106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4BF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26 780,11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D31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26 780,11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23A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632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95 216 252,54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087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20 932 084,08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9EA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29 671 768,40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C92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23 316 065,27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B34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FD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-6 355 703,13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08E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-21,4%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CB8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87,1%</w:t>
            </w:r>
          </w:p>
        </w:tc>
      </w:tr>
      <w:tr w:rsidR="008224C6" w:rsidRPr="00007900" w14:paraId="71890B34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C4F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2DF7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4EB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71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6 970,95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04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6 492,35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3DD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-478,60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E9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2 912 184,89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3E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2 999 265,84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FE7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16 246 774,83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0DF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5 876 600,00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940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9B3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-10 370 174,83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E3A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-63,8%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1A6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90,5%</w:t>
            </w:r>
          </w:p>
        </w:tc>
      </w:tr>
      <w:tr w:rsidR="008224C6" w:rsidRPr="00007900" w14:paraId="35877AB2" w14:textId="77777777" w:rsidTr="008C762A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BAA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A71C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Жилищно-коммунальное хозяйство, 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9C1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05 00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CE3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394 529,55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67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407 677,56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ADDE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148,01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7A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621 676 296,77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C35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181 791 455,33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E01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289 672 043,56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9E4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374 189 413,98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23E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BA7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84 517 370,42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62D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29,2%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86E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91,8%</w:t>
            </w:r>
          </w:p>
        </w:tc>
      </w:tr>
      <w:tr w:rsidR="008224C6" w:rsidRPr="00007900" w14:paraId="7F639D65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DC6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17CF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497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8A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24 306,13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B63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27 306,13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B79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704E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12 590 167,40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DEF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9 468 725,90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730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18 008 762,26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C6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26 790 756,69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9F1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3C7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8 781 994,43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AE8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09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98,1%</w:t>
            </w:r>
          </w:p>
        </w:tc>
      </w:tr>
      <w:tr w:rsidR="008224C6" w:rsidRPr="00007900" w14:paraId="42811087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22E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D175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51A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D0A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330 496,05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A3A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338 290,38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1E8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7 794,33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DBB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588 800 155,57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DDA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149 331 536,93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B43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245 892 324,46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EDF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307 221 047,56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8DC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CBB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61 328 723,10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A6D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55A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90,8%</w:t>
            </w:r>
          </w:p>
        </w:tc>
      </w:tr>
      <w:tr w:rsidR="008224C6" w:rsidRPr="00007900" w14:paraId="3787D483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DB5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7433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944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A2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13 837,83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B3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14 366,55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F15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528,72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B861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1 335 983,00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2B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3 501 469,00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266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3 163 120,00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39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14 360 543,21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6F8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433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11 197 423,21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03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354,0%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AD4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29179B0C" w14:textId="77777777" w:rsidTr="008C762A">
        <w:trPr>
          <w:trHeight w:val="4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D5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F441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другие     вопросы     в     области    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B7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A2D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25 889,54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DEF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27 714,50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04D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1 824,96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846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18 949 990,80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2F6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19 489 723,50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169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22 607 836,84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D9E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25 817 066,52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086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3C5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3 209 229,68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C96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C71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93,2%</w:t>
            </w:r>
          </w:p>
        </w:tc>
      </w:tr>
      <w:tr w:rsidR="008224C6" w:rsidRPr="00007900" w14:paraId="102FC3E9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EA5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A9F3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BEC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06 00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703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1 459,03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05E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63A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FDB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1 551 658,69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65F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1 208 764,00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B02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1 423 998,18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C88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1 459 023,40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78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E6B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35 025,22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444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9E4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1812C8F8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802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84ED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-охрана объектов растительного и животного мира и среды их обитания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32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B0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1 459,03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114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91F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FEF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1 551 658,69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A5A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1 208 764,00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893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1 423 998,18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56B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1 459 023,40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DD7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8F7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35 025,22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D0B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2DA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346DD940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842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662B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5A9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07 00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399" w14:textId="77777777" w:rsidR="00F33FC2" w:rsidRPr="00007900" w:rsidRDefault="00CA523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1 801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434,51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1CF6" w14:textId="77777777" w:rsidR="00F33FC2" w:rsidRPr="00007900" w:rsidRDefault="00CA523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1 807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673,63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BDD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6 239,12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A7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1 252 304 184,85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AB2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1 313 631 452,53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9E5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1 443 638 484,31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BCB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1 800 958 983,78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1EF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56,0%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92B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357 320 499,47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5E0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24,8%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33C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99,6%</w:t>
            </w:r>
          </w:p>
        </w:tc>
      </w:tr>
      <w:tr w:rsidR="008224C6" w:rsidRPr="00007900" w14:paraId="36E21EEF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324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D42B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5CF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C5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533 823,17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62C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538 088,39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A72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4 265,22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D08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348 554 080,55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5FF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409 024 916,43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E0D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453 399 081,60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B54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535 604 683,52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4E5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899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82 205 601,92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2B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03F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99,5%</w:t>
            </w:r>
          </w:p>
        </w:tc>
      </w:tr>
      <w:tr w:rsidR="008224C6" w:rsidRPr="00007900" w14:paraId="3D4C5D6F" w14:textId="77777777" w:rsidTr="008C762A">
        <w:trPr>
          <w:trHeight w:val="10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93B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7621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99D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07 02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B73D" w14:textId="77777777" w:rsidR="00F33FC2" w:rsidRPr="00007900" w:rsidRDefault="00CA523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1014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899,33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D9D" w14:textId="77777777" w:rsidR="00F33FC2" w:rsidRPr="00007900" w:rsidRDefault="00CA523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1020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527,93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718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5 628,60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0F2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641 972 949,16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333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671 534 162,97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FD2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717 872 586,35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70C" w14:textId="77777777" w:rsidR="00F33FC2" w:rsidRPr="00007900" w:rsidRDefault="00CA523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1 016 770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575,17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A9B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502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298 897 988,82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F7D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355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99,6%</w:t>
            </w:r>
          </w:p>
        </w:tc>
      </w:tr>
      <w:tr w:rsidR="008224C6" w:rsidRPr="00007900" w14:paraId="4172EE50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529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B6C8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дополнительное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E74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9B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119 913,84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431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115 964,41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D03" w14:textId="77777777" w:rsidR="00F33FC2" w:rsidRPr="00007900" w:rsidRDefault="005A023E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949,43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7AEE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186 087 787,75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094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151 633 712,78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390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169 557 655,37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463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115 873 737,99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835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993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-53 683 917,38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7DD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-31,7%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770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99,9%</w:t>
            </w:r>
          </w:p>
        </w:tc>
      </w:tr>
      <w:tr w:rsidR="008224C6" w:rsidRPr="00007900" w14:paraId="0111ACCA" w14:textId="77777777" w:rsidTr="008C762A">
        <w:trPr>
          <w:trHeight w:val="5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C9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67C8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4D1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07 05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E7F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943,12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81B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1 284,69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3B2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341,57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95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537 869,71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5B7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911 051,39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CA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875 539,23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A9F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1 204 713,40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C2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CC5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329 174,17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2EC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7E9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93,8%</w:t>
            </w:r>
          </w:p>
        </w:tc>
      </w:tr>
      <w:tr w:rsidR="008224C6" w:rsidRPr="00007900" w14:paraId="033A5E32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DA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3E78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молодежная политика и оздоровление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A5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47C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36 729,81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26B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36 890,48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CFC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160,67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5BE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13 653 845,29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F5B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14 170 031,36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8C8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21 252 597,11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C8D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36 684 161,96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E4D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A6B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15 431 564,85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33B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A62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99,4%</w:t>
            </w:r>
          </w:p>
        </w:tc>
      </w:tr>
      <w:tr w:rsidR="008224C6" w:rsidRPr="00007900" w14:paraId="04B8AE53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5BD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7.6.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F903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B19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07 09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F55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95 125,24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5A9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94 917,73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C00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-207,51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75D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61 497 652,39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492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66 357 577,60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E51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80 681 024,65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8CF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94 821 111,74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177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A5A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14 140 087,09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538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798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99,9%</w:t>
            </w:r>
          </w:p>
        </w:tc>
      </w:tr>
      <w:tr w:rsidR="008224C6" w:rsidRPr="00007900" w14:paraId="3E4DA77A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52C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2EF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253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08 00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414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281 483,54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B3A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314 807,85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4271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33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324,31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B4C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135 692 190,51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0ED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185 262 657,62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227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183 401 645,57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43F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312 969 337,67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FD7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AFA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129 567 692,10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33A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70,6%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486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99,4%</w:t>
            </w:r>
          </w:p>
        </w:tc>
      </w:tr>
      <w:tr w:rsidR="008224C6" w:rsidRPr="00007900" w14:paraId="4A2975D5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BEE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4823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4FD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EE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264 511,64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741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296 771,65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57BD" w14:textId="77777777" w:rsidR="00F33FC2" w:rsidRPr="00007900" w:rsidRDefault="005A023E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C3E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124 084 123,00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516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172 743 114,82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D5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166 948 879,73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175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294 933 172,42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4C7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1B1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127 984 292,69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5C3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087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99,4%</w:t>
            </w:r>
          </w:p>
        </w:tc>
      </w:tr>
      <w:tr w:rsidR="008224C6" w:rsidRPr="00007900" w14:paraId="248FC9CE" w14:textId="77777777" w:rsidTr="008C762A">
        <w:trPr>
          <w:trHeight w:val="3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3EB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30F3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другие вопросы в области культуры и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A9C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66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16 971,90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98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18 036,20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43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544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11 608 067,51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ABB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12 519 542,80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9D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16 452 765,84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FE8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18 036 165,25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5B0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479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1 583 399,41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FA7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B74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66B9ACBD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A15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D868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Здравоохранение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D80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09 00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AB5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C29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8F4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378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6 109 303,07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6B2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6 720 796,98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454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7 433 029,94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AE2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1 002 371,32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BD7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AFD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-6 430 658,62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E8B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-86,5%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607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41,8%</w:t>
            </w:r>
          </w:p>
        </w:tc>
      </w:tr>
      <w:tr w:rsidR="008224C6" w:rsidRPr="00007900" w14:paraId="44C050EF" w14:textId="77777777" w:rsidTr="008C762A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C41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D895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14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09 07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07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CAC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C17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645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6 109 303,07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996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6 720 796,98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892D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7 433 029,94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E3F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1 002 371,32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53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2B8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-6 430 658,62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CFD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-86,5%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0CA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41,8%</w:t>
            </w:r>
          </w:p>
        </w:tc>
      </w:tr>
      <w:tr w:rsidR="008224C6" w:rsidRPr="00007900" w14:paraId="0B20843C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AF8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90B3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FCA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02B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115 540,28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BF8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101 555,07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AB54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-13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985,21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8BD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89 363 859,16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4DC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88 733 066,25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D97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98 756 062,31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66D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101 387 479,46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6AA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37A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2 631 417,15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B0D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2,7%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457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99,8%</w:t>
            </w:r>
          </w:p>
        </w:tc>
      </w:tr>
      <w:tr w:rsidR="008224C6" w:rsidRPr="00007900" w14:paraId="56943D79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B1A2" w14:textId="77777777" w:rsidR="00F33FC2" w:rsidRPr="00007900" w:rsidRDefault="00CA523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8AC3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3ED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74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7 620,85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0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8 086,70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CEA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465,85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9CE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6 109 303,07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572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6 720 796,98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5C5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7 433 029,94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36C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8 086 697,70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E4A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15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653 667,76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C61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8,8%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405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2B6CBEF7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374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  <w:r w:rsidR="00CA523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77D6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380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B5A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74 060,94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396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65 335,52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63C2" w14:textId="77777777" w:rsidR="00F33FC2" w:rsidRPr="00007900" w:rsidRDefault="005A023E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725,42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C65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56 180 106,54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FE2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59 270 804,75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C0D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62 368 092,26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959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65 218 535,61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50E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0E7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2 850 443,35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469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159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99,8%</w:t>
            </w:r>
          </w:p>
        </w:tc>
      </w:tr>
      <w:tr w:rsidR="008224C6" w:rsidRPr="00007900" w14:paraId="60315E59" w14:textId="77777777" w:rsidTr="008C762A">
        <w:trPr>
          <w:trHeight w:val="19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38A" w14:textId="77777777" w:rsidR="00F33FC2" w:rsidRPr="00007900" w:rsidRDefault="00CA523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564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7FE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B20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33 858,49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E4E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28 132,85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657D" w14:textId="77777777" w:rsidR="00F33FC2" w:rsidRPr="00007900" w:rsidRDefault="005A023E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</w:t>
            </w:r>
            <w:r w:rsidR="00F33FC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725,64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3CE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27 074 449,55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871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22 741 464,52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40C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28 954 940,11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718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28 082 246,15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3FD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531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-872 693,96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D0E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150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99,8%</w:t>
            </w:r>
          </w:p>
        </w:tc>
      </w:tr>
      <w:tr w:rsidR="008224C6" w:rsidRPr="00007900" w14:paraId="5DBEAC75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793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EB21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464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E96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117 132,27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F52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116 337,54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C5D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-794,73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CB0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6 625 743,14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CA6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8 592 490,27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726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11 740 265,86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6C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116 337 055,48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CAA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59F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104 596 789,62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248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890,9%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9B1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3EF40C9B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E72E" w14:textId="77777777" w:rsidR="00F33FC2" w:rsidRPr="00007900" w:rsidRDefault="00CA523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D862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физическая культура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71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4B4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117 132,27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821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116 337,54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436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-794,73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D11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6 625 743,14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478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8 592 490,27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C61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11 740 265,86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2590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116 337 055,48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BF4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03C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104 596 789,62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C20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890,9%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C90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02561155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6D2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38A6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Средства массовой информации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1D1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943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0F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3BE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ECC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3 904 000,00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DE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3 489 976,00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70D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2 823 690,00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E27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13 458 330,00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BA7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026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10 634 640,00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0D6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376,6%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014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190436E3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AC1E" w14:textId="77777777" w:rsidR="00F33FC2" w:rsidRPr="00007900" w:rsidRDefault="00F33FC2" w:rsidP="00CA523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12.</w:t>
            </w:r>
            <w:r w:rsidR="00CA5232"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C441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периодическая печать и издательства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DBC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96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1B1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211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7AD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3 904 000,00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8477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3 489 976,00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947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2 823 690,00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346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13 458 330,00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375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636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10 634 640,00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A17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376,6%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2DE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767A1137" w14:textId="77777777" w:rsidTr="008C762A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6F6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2440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96E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65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8C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C73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C19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20 792,77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A4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10 164,06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090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055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0810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3AC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C0283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33E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99,9%</w:t>
            </w:r>
          </w:p>
        </w:tc>
      </w:tr>
      <w:tr w:rsidR="008224C6" w:rsidRPr="00007900" w14:paraId="5F455F0C" w14:textId="77777777" w:rsidTr="008C762A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709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B282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- 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0FC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042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5B9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2FEF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9E4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20 792,77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8A9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10 164,06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A92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7AF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0CE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E19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2D21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B9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99,9%</w:t>
            </w:r>
          </w:p>
        </w:tc>
      </w:tr>
      <w:tr w:rsidR="008224C6" w:rsidRPr="00007900" w14:paraId="7D412487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57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C5FE" w14:textId="77777777" w:rsidR="00F33FC2" w:rsidRPr="00007900" w:rsidRDefault="00F33FC2" w:rsidP="00F33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62FC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42D9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57 088,60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EDA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57 667,60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69D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78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25 260 450,00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1130D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27 281 944,00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CC36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37 462 290,00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226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53 790 912,78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EEF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5047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16 328 622,78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5F68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43,6%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C152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93,3%</w:t>
            </w:r>
          </w:p>
        </w:tc>
      </w:tr>
      <w:tr w:rsidR="008224C6" w:rsidRPr="00007900" w14:paraId="40CD0C63" w14:textId="77777777" w:rsidTr="008C762A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10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3A82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533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0B1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6932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813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59C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19 758 570,00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98A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19 795 720,00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000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19 894 770,00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C00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24 071 600,00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831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A27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4 176 830,00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369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779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100,0%</w:t>
            </w:r>
          </w:p>
        </w:tc>
      </w:tr>
      <w:tr w:rsidR="008224C6" w:rsidRPr="00007900" w14:paraId="3A9DFAA3" w14:textId="77777777" w:rsidTr="008C762A">
        <w:trPr>
          <w:trHeight w:val="3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09B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14.2.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3321" w14:textId="77777777" w:rsidR="00F33FC2" w:rsidRPr="00007900" w:rsidRDefault="00F33FC2" w:rsidP="00F33FC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Прочие межбюджетные трансферты бюджетам муниципальных образований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52AE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A0F3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33 017,00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458C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33 596,00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D956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8B09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5 501 880,00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CD75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7 486 224,00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DEA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17 567 520,00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0AF4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29 719 312,78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F02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D3D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12 151 792,78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CDC8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69,2%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55B" w14:textId="77777777" w:rsidR="00F33FC2" w:rsidRPr="00007900" w:rsidRDefault="00F33FC2" w:rsidP="00F33FC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88,5%</w:t>
            </w:r>
          </w:p>
        </w:tc>
      </w:tr>
      <w:tr w:rsidR="008224C6" w:rsidRPr="00F33FC2" w14:paraId="5C4061EF" w14:textId="77777777" w:rsidTr="008C762A">
        <w:trPr>
          <w:trHeight w:val="1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0C51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5BF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D7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6668" w14:textId="77777777" w:rsidR="00F33FC2" w:rsidRPr="00007900" w:rsidRDefault="00CA523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3267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734,78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066" w14:textId="77777777" w:rsidR="00F33FC2" w:rsidRPr="00007900" w:rsidRDefault="00CA523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3290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776,36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0E0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041,58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405C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2 448 885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532,43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B8A1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2 057 680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098,51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C99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2 398 990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747,12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2EB2" w14:textId="77777777" w:rsidR="00F33FC2" w:rsidRPr="00007900" w:rsidRDefault="005A023E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3 216 052</w:t>
            </w:r>
            <w:r w:rsidR="00F33FC2"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909,62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38D5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18DE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817 062 162,50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0684" w14:textId="77777777" w:rsidR="00F33FC2" w:rsidRPr="00007900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34,1%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D82F" w14:textId="77777777" w:rsidR="00F33FC2" w:rsidRPr="00F33FC2" w:rsidRDefault="00F33FC2" w:rsidP="00F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0790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97,7%</w:t>
            </w:r>
          </w:p>
        </w:tc>
      </w:tr>
    </w:tbl>
    <w:p w14:paraId="2CF9E604" w14:textId="77777777" w:rsidR="00C110E7" w:rsidRPr="008E1715" w:rsidRDefault="00C110E7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09F9F947" w14:textId="77777777" w:rsidR="003345F5" w:rsidRPr="008C762A" w:rsidRDefault="003345F5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Анализ структуры расходов районного бюджета показал, что от общего объема расходов районного бюджета в </w:t>
      </w:r>
      <w:r w:rsidR="00EA026D" w:rsidRPr="008C762A">
        <w:rPr>
          <w:rFonts w:ascii="Times New Roman" w:hAnsi="Times New Roman" w:cs="Times New Roman"/>
          <w:sz w:val="26"/>
          <w:szCs w:val="26"/>
        </w:rPr>
        <w:t>2024</w:t>
      </w:r>
      <w:r w:rsidRPr="008C76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762A">
        <w:rPr>
          <w:rFonts w:ascii="Times New Roman" w:hAnsi="Times New Roman" w:cs="Times New Roman"/>
          <w:sz w:val="26"/>
          <w:szCs w:val="26"/>
        </w:rPr>
        <w:t>году  составили</w:t>
      </w:r>
      <w:proofErr w:type="gramEnd"/>
      <w:r w:rsidRPr="008C762A">
        <w:rPr>
          <w:rFonts w:ascii="Times New Roman" w:hAnsi="Times New Roman" w:cs="Times New Roman"/>
          <w:sz w:val="26"/>
          <w:szCs w:val="26"/>
        </w:rPr>
        <w:t>:</w:t>
      </w:r>
    </w:p>
    <w:p w14:paraId="55DCD9C1" w14:textId="511A8526" w:rsidR="003345F5" w:rsidRPr="008C762A" w:rsidRDefault="003345F5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- </w:t>
      </w:r>
      <w:r w:rsidR="005B3956" w:rsidRPr="008C762A">
        <w:rPr>
          <w:rFonts w:ascii="Times New Roman" w:hAnsi="Times New Roman" w:cs="Times New Roman"/>
          <w:sz w:val="26"/>
          <w:szCs w:val="26"/>
        </w:rPr>
        <w:t xml:space="preserve">56,0% </w:t>
      </w:r>
      <w:r w:rsidRPr="008C762A">
        <w:rPr>
          <w:rFonts w:ascii="Times New Roman" w:hAnsi="Times New Roman" w:cs="Times New Roman"/>
          <w:sz w:val="26"/>
          <w:szCs w:val="26"/>
        </w:rPr>
        <w:t>расходы на образование;</w:t>
      </w:r>
    </w:p>
    <w:p w14:paraId="149AAD76" w14:textId="3310D20F" w:rsidR="00DB76C9" w:rsidRPr="008C762A" w:rsidRDefault="00DB76C9" w:rsidP="00DB76C9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- </w:t>
      </w:r>
      <w:r w:rsidR="005B3956" w:rsidRPr="008C762A">
        <w:rPr>
          <w:rFonts w:ascii="Times New Roman" w:hAnsi="Times New Roman" w:cs="Times New Roman"/>
          <w:sz w:val="26"/>
          <w:szCs w:val="26"/>
        </w:rPr>
        <w:t xml:space="preserve">11,6% </w:t>
      </w:r>
      <w:r w:rsidRPr="008C762A">
        <w:rPr>
          <w:rFonts w:ascii="Times New Roman" w:hAnsi="Times New Roman" w:cs="Times New Roman"/>
          <w:sz w:val="26"/>
          <w:szCs w:val="26"/>
        </w:rPr>
        <w:t>расходы на жилищно-коммунальное хозяйство;</w:t>
      </w:r>
    </w:p>
    <w:p w14:paraId="0CFD545F" w14:textId="1F6B0D9F" w:rsidR="003345F5" w:rsidRPr="008C762A" w:rsidRDefault="003345F5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- </w:t>
      </w:r>
      <w:r w:rsidR="005B3956" w:rsidRPr="008C762A">
        <w:rPr>
          <w:rFonts w:ascii="Times New Roman" w:hAnsi="Times New Roman" w:cs="Times New Roman"/>
          <w:sz w:val="26"/>
          <w:szCs w:val="26"/>
        </w:rPr>
        <w:t xml:space="preserve">10,8% </w:t>
      </w:r>
      <w:r w:rsidRPr="008C762A">
        <w:rPr>
          <w:rFonts w:ascii="Times New Roman" w:hAnsi="Times New Roman" w:cs="Times New Roman"/>
          <w:sz w:val="26"/>
          <w:szCs w:val="26"/>
        </w:rPr>
        <w:t xml:space="preserve">расходы на общегосударственные вопросы; </w:t>
      </w:r>
    </w:p>
    <w:p w14:paraId="6D9A8571" w14:textId="625043B3" w:rsidR="003345F5" w:rsidRPr="008C762A" w:rsidRDefault="003345F5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- </w:t>
      </w:r>
      <w:r w:rsidR="005B3956" w:rsidRPr="008C762A">
        <w:rPr>
          <w:rFonts w:ascii="Times New Roman" w:hAnsi="Times New Roman" w:cs="Times New Roman"/>
          <w:sz w:val="26"/>
          <w:szCs w:val="26"/>
        </w:rPr>
        <w:t xml:space="preserve">9,7% </w:t>
      </w:r>
      <w:r w:rsidRPr="008C762A">
        <w:rPr>
          <w:rFonts w:ascii="Times New Roman" w:hAnsi="Times New Roman" w:cs="Times New Roman"/>
          <w:sz w:val="26"/>
          <w:szCs w:val="26"/>
        </w:rPr>
        <w:t>расходы на культуру;</w:t>
      </w:r>
    </w:p>
    <w:p w14:paraId="5BFE4473" w14:textId="5E733A1F" w:rsidR="003345F5" w:rsidRPr="008C762A" w:rsidRDefault="003345F5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5B3956" w:rsidRPr="008C762A">
        <w:rPr>
          <w:rFonts w:ascii="Times New Roman" w:hAnsi="Times New Roman" w:cs="Times New Roman"/>
          <w:sz w:val="26"/>
          <w:szCs w:val="26"/>
        </w:rPr>
        <w:t xml:space="preserve">3,2% </w:t>
      </w:r>
      <w:r w:rsidRPr="008C762A">
        <w:rPr>
          <w:rFonts w:ascii="Times New Roman" w:hAnsi="Times New Roman" w:cs="Times New Roman"/>
          <w:sz w:val="26"/>
          <w:szCs w:val="26"/>
        </w:rPr>
        <w:t xml:space="preserve">расходы на социальную политику; </w:t>
      </w:r>
    </w:p>
    <w:p w14:paraId="633DDDA8" w14:textId="6D1C524E" w:rsidR="00AD2980" w:rsidRPr="008C762A" w:rsidRDefault="003345F5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- </w:t>
      </w:r>
      <w:r w:rsidR="00AD2980" w:rsidRPr="008C762A">
        <w:rPr>
          <w:rFonts w:ascii="Times New Roman" w:hAnsi="Times New Roman" w:cs="Times New Roman"/>
          <w:sz w:val="26"/>
          <w:szCs w:val="26"/>
        </w:rPr>
        <w:t xml:space="preserve">3,6% </w:t>
      </w:r>
      <w:r w:rsidRPr="008C762A">
        <w:rPr>
          <w:rFonts w:ascii="Times New Roman" w:hAnsi="Times New Roman" w:cs="Times New Roman"/>
          <w:sz w:val="26"/>
          <w:szCs w:val="26"/>
        </w:rPr>
        <w:t xml:space="preserve">расходы на </w:t>
      </w:r>
      <w:r w:rsidR="00AD2980" w:rsidRPr="008C762A">
        <w:rPr>
          <w:rFonts w:ascii="Times New Roman" w:hAnsi="Times New Roman" w:cs="Times New Roman"/>
          <w:sz w:val="26"/>
          <w:szCs w:val="26"/>
        </w:rPr>
        <w:t>физическую культуру и спорт;</w:t>
      </w:r>
    </w:p>
    <w:p w14:paraId="728E7225" w14:textId="2EA08DA6" w:rsidR="00522A7E" w:rsidRPr="008C762A" w:rsidRDefault="00522A7E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- </w:t>
      </w:r>
      <w:r w:rsidR="008C762A" w:rsidRPr="008C762A">
        <w:rPr>
          <w:rFonts w:ascii="Times New Roman" w:hAnsi="Times New Roman" w:cs="Times New Roman"/>
          <w:sz w:val="26"/>
          <w:szCs w:val="26"/>
        </w:rPr>
        <w:t xml:space="preserve">1,6% </w:t>
      </w:r>
      <w:r w:rsidRPr="008C762A">
        <w:rPr>
          <w:rFonts w:ascii="Times New Roman" w:hAnsi="Times New Roman" w:cs="Times New Roman"/>
          <w:sz w:val="26"/>
          <w:szCs w:val="26"/>
        </w:rPr>
        <w:t>расходы на наци</w:t>
      </w:r>
      <w:r w:rsidR="008C762A" w:rsidRPr="008C762A">
        <w:rPr>
          <w:rFonts w:ascii="Times New Roman" w:hAnsi="Times New Roman" w:cs="Times New Roman"/>
          <w:sz w:val="26"/>
          <w:szCs w:val="26"/>
        </w:rPr>
        <w:t>о</w:t>
      </w:r>
      <w:r w:rsidRPr="008C762A">
        <w:rPr>
          <w:rFonts w:ascii="Times New Roman" w:hAnsi="Times New Roman" w:cs="Times New Roman"/>
          <w:sz w:val="26"/>
          <w:szCs w:val="26"/>
        </w:rPr>
        <w:t>нальную экономику</w:t>
      </w:r>
      <w:r w:rsidR="008C762A" w:rsidRPr="008C762A">
        <w:rPr>
          <w:rFonts w:ascii="Times New Roman" w:hAnsi="Times New Roman" w:cs="Times New Roman"/>
          <w:sz w:val="26"/>
          <w:szCs w:val="26"/>
        </w:rPr>
        <w:t>;</w:t>
      </w:r>
    </w:p>
    <w:p w14:paraId="1ACE06A9" w14:textId="39B6EE69" w:rsidR="003345F5" w:rsidRPr="008C762A" w:rsidRDefault="003345F5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762A">
        <w:rPr>
          <w:rFonts w:ascii="Times New Roman" w:hAnsi="Times New Roman" w:cs="Times New Roman"/>
          <w:sz w:val="26"/>
          <w:szCs w:val="26"/>
        </w:rPr>
        <w:t xml:space="preserve">- </w:t>
      </w:r>
      <w:r w:rsidR="00DB76C9" w:rsidRPr="008C762A">
        <w:rPr>
          <w:rFonts w:ascii="Times New Roman" w:hAnsi="Times New Roman" w:cs="Times New Roman"/>
          <w:sz w:val="26"/>
          <w:szCs w:val="26"/>
        </w:rPr>
        <w:t>1,</w:t>
      </w:r>
      <w:r w:rsidR="00522A7E" w:rsidRPr="008C762A">
        <w:rPr>
          <w:rFonts w:ascii="Times New Roman" w:hAnsi="Times New Roman" w:cs="Times New Roman"/>
          <w:sz w:val="26"/>
          <w:szCs w:val="26"/>
        </w:rPr>
        <w:t>7</w:t>
      </w:r>
      <w:r w:rsidR="00DF4831" w:rsidRPr="008C762A">
        <w:rPr>
          <w:rFonts w:ascii="Times New Roman" w:hAnsi="Times New Roman" w:cs="Times New Roman"/>
          <w:sz w:val="26"/>
          <w:szCs w:val="26"/>
        </w:rPr>
        <w:t xml:space="preserve">% </w:t>
      </w:r>
      <w:r w:rsidRPr="008C762A">
        <w:rPr>
          <w:rFonts w:ascii="Times New Roman" w:hAnsi="Times New Roman" w:cs="Times New Roman"/>
          <w:sz w:val="26"/>
          <w:szCs w:val="26"/>
        </w:rPr>
        <w:t>межбюджетные трансферты городским и сельским поселениям.</w:t>
      </w:r>
    </w:p>
    <w:p w14:paraId="6CE23A1D" w14:textId="7D742E2C" w:rsidR="00E33B24" w:rsidRPr="007A5F0D" w:rsidRDefault="00E33B24" w:rsidP="003345F5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5F0D">
        <w:rPr>
          <w:rFonts w:ascii="Times New Roman" w:hAnsi="Times New Roman" w:cs="Times New Roman"/>
          <w:sz w:val="26"/>
          <w:szCs w:val="26"/>
        </w:rPr>
        <w:t xml:space="preserve">Прочие направления расходов составили </w:t>
      </w:r>
      <w:r w:rsidR="00522A7E" w:rsidRPr="007A5F0D">
        <w:rPr>
          <w:rFonts w:ascii="Times New Roman" w:hAnsi="Times New Roman" w:cs="Times New Roman"/>
          <w:sz w:val="26"/>
          <w:szCs w:val="26"/>
        </w:rPr>
        <w:t>0,5</w:t>
      </w:r>
      <w:r w:rsidRPr="007A5F0D">
        <w:rPr>
          <w:rFonts w:ascii="Times New Roman" w:hAnsi="Times New Roman" w:cs="Times New Roman"/>
          <w:sz w:val="26"/>
          <w:szCs w:val="26"/>
        </w:rPr>
        <w:t>%.</w:t>
      </w:r>
    </w:p>
    <w:p w14:paraId="3DDC57A2" w14:textId="77777777" w:rsidR="009B342F" w:rsidRPr="007A5F0D" w:rsidRDefault="009B342F" w:rsidP="007E61AC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26"/>
          <w:szCs w:val="26"/>
        </w:rPr>
      </w:pPr>
      <w:r w:rsidRPr="007A5F0D">
        <w:rPr>
          <w:sz w:val="26"/>
          <w:szCs w:val="26"/>
        </w:rPr>
        <w:t xml:space="preserve">Из анализа расходов районного бюджета по видам расходов (приложение к Заключению) в </w:t>
      </w:r>
      <w:r w:rsidR="00EA026D" w:rsidRPr="007A5F0D">
        <w:rPr>
          <w:sz w:val="26"/>
          <w:szCs w:val="26"/>
        </w:rPr>
        <w:t>2024</w:t>
      </w:r>
      <w:r w:rsidRPr="007A5F0D">
        <w:rPr>
          <w:sz w:val="26"/>
          <w:szCs w:val="26"/>
        </w:rPr>
        <w:t xml:space="preserve"> году следует, что наибольшая доля расходов составил</w:t>
      </w:r>
      <w:r w:rsidR="00B26D1F" w:rsidRPr="007A5F0D">
        <w:rPr>
          <w:sz w:val="26"/>
          <w:szCs w:val="26"/>
        </w:rPr>
        <w:t>и</w:t>
      </w:r>
      <w:r w:rsidRPr="007A5F0D">
        <w:rPr>
          <w:sz w:val="26"/>
          <w:szCs w:val="26"/>
        </w:rPr>
        <w:t>:</w:t>
      </w:r>
    </w:p>
    <w:p w14:paraId="491AA74F" w14:textId="29DCFBC2" w:rsidR="009B342F" w:rsidRPr="007A5F0D" w:rsidRDefault="009B342F" w:rsidP="007E61AC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26"/>
          <w:szCs w:val="26"/>
        </w:rPr>
      </w:pPr>
      <w:r w:rsidRPr="007A5F0D">
        <w:rPr>
          <w:sz w:val="26"/>
          <w:szCs w:val="26"/>
        </w:rPr>
        <w:t xml:space="preserve">- </w:t>
      </w:r>
      <w:r w:rsidR="001D4742" w:rsidRPr="007A5F0D">
        <w:rPr>
          <w:sz w:val="26"/>
          <w:szCs w:val="26"/>
        </w:rPr>
        <w:t>65,</w:t>
      </w:r>
      <w:r w:rsidR="00BD4006" w:rsidRPr="007A5F0D">
        <w:rPr>
          <w:sz w:val="26"/>
          <w:szCs w:val="26"/>
        </w:rPr>
        <w:t>2</w:t>
      </w:r>
      <w:r w:rsidR="001D4742" w:rsidRPr="007A5F0D">
        <w:rPr>
          <w:sz w:val="26"/>
          <w:szCs w:val="26"/>
        </w:rPr>
        <w:t xml:space="preserve">% </w:t>
      </w:r>
      <w:r w:rsidRPr="007A5F0D">
        <w:rPr>
          <w:sz w:val="26"/>
          <w:szCs w:val="26"/>
        </w:rPr>
        <w:t>по виду расхода 61</w:t>
      </w:r>
      <w:r w:rsidR="0092344A" w:rsidRPr="007A5F0D">
        <w:rPr>
          <w:sz w:val="26"/>
          <w:szCs w:val="26"/>
        </w:rPr>
        <w:t>0</w:t>
      </w:r>
      <w:r w:rsidRPr="007A5F0D">
        <w:rPr>
          <w:sz w:val="26"/>
          <w:szCs w:val="26"/>
        </w:rPr>
        <w:t xml:space="preserve"> «</w:t>
      </w:r>
      <w:r w:rsidR="0092344A" w:rsidRPr="007A5F0D">
        <w:rPr>
          <w:sz w:val="26"/>
          <w:szCs w:val="26"/>
        </w:rPr>
        <w:t>Субсидии бюджетным учреждениям</w:t>
      </w:r>
      <w:r w:rsidRPr="007A5F0D">
        <w:rPr>
          <w:sz w:val="26"/>
          <w:szCs w:val="26"/>
        </w:rPr>
        <w:t>»;</w:t>
      </w:r>
    </w:p>
    <w:p w14:paraId="1E916A27" w14:textId="3A507DA9" w:rsidR="009B342F" w:rsidRPr="007A5F0D" w:rsidRDefault="009B342F" w:rsidP="007E61AC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26"/>
          <w:szCs w:val="26"/>
        </w:rPr>
      </w:pPr>
      <w:r w:rsidRPr="007A5F0D">
        <w:rPr>
          <w:sz w:val="26"/>
          <w:szCs w:val="26"/>
        </w:rPr>
        <w:t xml:space="preserve">- </w:t>
      </w:r>
      <w:r w:rsidR="00BD4006" w:rsidRPr="007A5F0D">
        <w:rPr>
          <w:sz w:val="26"/>
          <w:szCs w:val="26"/>
        </w:rPr>
        <w:t>6,8</w:t>
      </w:r>
      <w:r w:rsidR="00507561" w:rsidRPr="007A5F0D">
        <w:rPr>
          <w:sz w:val="26"/>
          <w:szCs w:val="26"/>
        </w:rPr>
        <w:t xml:space="preserve">% </w:t>
      </w:r>
      <w:r w:rsidRPr="007A5F0D">
        <w:rPr>
          <w:sz w:val="26"/>
          <w:szCs w:val="26"/>
        </w:rPr>
        <w:t>по вид</w:t>
      </w:r>
      <w:r w:rsidR="0082392A" w:rsidRPr="007A5F0D">
        <w:rPr>
          <w:sz w:val="26"/>
          <w:szCs w:val="26"/>
        </w:rPr>
        <w:t>у</w:t>
      </w:r>
      <w:r w:rsidRPr="007A5F0D">
        <w:rPr>
          <w:sz w:val="26"/>
          <w:szCs w:val="26"/>
        </w:rPr>
        <w:t xml:space="preserve"> расхода </w:t>
      </w:r>
      <w:proofErr w:type="gramStart"/>
      <w:r w:rsidRPr="007A5F0D">
        <w:rPr>
          <w:sz w:val="26"/>
          <w:szCs w:val="26"/>
        </w:rPr>
        <w:t>11</w:t>
      </w:r>
      <w:r w:rsidR="0082392A" w:rsidRPr="007A5F0D">
        <w:rPr>
          <w:sz w:val="26"/>
          <w:szCs w:val="26"/>
        </w:rPr>
        <w:t xml:space="preserve">0 </w:t>
      </w:r>
      <w:r w:rsidRPr="007A5F0D">
        <w:rPr>
          <w:sz w:val="26"/>
          <w:szCs w:val="26"/>
        </w:rPr>
        <w:t xml:space="preserve"> «</w:t>
      </w:r>
      <w:proofErr w:type="gramEnd"/>
      <w:r w:rsidR="0082392A" w:rsidRPr="007A5F0D">
        <w:rPr>
          <w:sz w:val="26"/>
          <w:szCs w:val="26"/>
        </w:rPr>
        <w:t>Расходы на выплаты персоналу казенных учреждений</w:t>
      </w:r>
      <w:r w:rsidRPr="007A5F0D">
        <w:rPr>
          <w:sz w:val="26"/>
          <w:szCs w:val="26"/>
        </w:rPr>
        <w:t>»;</w:t>
      </w:r>
    </w:p>
    <w:p w14:paraId="4DFB33D4" w14:textId="77777777" w:rsidR="00D10FE5" w:rsidRPr="007A5F0D" w:rsidRDefault="00D10FE5" w:rsidP="00D10FE5">
      <w:pPr>
        <w:pStyle w:val="af0"/>
        <w:spacing w:before="0" w:beforeAutospacing="0" w:after="0" w:afterAutospacing="0" w:line="264" w:lineRule="auto"/>
        <w:ind w:firstLine="709"/>
        <w:rPr>
          <w:sz w:val="26"/>
          <w:szCs w:val="26"/>
        </w:rPr>
      </w:pPr>
      <w:r w:rsidRPr="007A5F0D">
        <w:rPr>
          <w:sz w:val="26"/>
          <w:szCs w:val="26"/>
        </w:rPr>
        <w:t>- 6,8% по виду расхода 240 «Иные закупки товаров, работ и услуг для обеспечения государственных (муниципальных) нужд»;</w:t>
      </w:r>
    </w:p>
    <w:p w14:paraId="4BA21596" w14:textId="17CD539F" w:rsidR="0082392A" w:rsidRPr="007A5F0D" w:rsidRDefault="0082392A" w:rsidP="007E61AC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26"/>
          <w:szCs w:val="26"/>
        </w:rPr>
      </w:pPr>
      <w:r w:rsidRPr="007A5F0D">
        <w:rPr>
          <w:sz w:val="26"/>
          <w:szCs w:val="26"/>
        </w:rPr>
        <w:t xml:space="preserve">- </w:t>
      </w:r>
      <w:r w:rsidR="00507561" w:rsidRPr="007A5F0D">
        <w:rPr>
          <w:sz w:val="26"/>
          <w:szCs w:val="26"/>
        </w:rPr>
        <w:t>6,</w:t>
      </w:r>
      <w:r w:rsidR="00BD4006" w:rsidRPr="007A5F0D">
        <w:rPr>
          <w:sz w:val="26"/>
          <w:szCs w:val="26"/>
        </w:rPr>
        <w:t>2</w:t>
      </w:r>
      <w:r w:rsidR="00507561" w:rsidRPr="007A5F0D">
        <w:rPr>
          <w:sz w:val="26"/>
          <w:szCs w:val="26"/>
        </w:rPr>
        <w:t xml:space="preserve">% </w:t>
      </w:r>
      <w:r w:rsidRPr="007A5F0D">
        <w:rPr>
          <w:sz w:val="26"/>
          <w:szCs w:val="26"/>
        </w:rPr>
        <w:t xml:space="preserve">по виду расхода </w:t>
      </w:r>
      <w:proofErr w:type="gramStart"/>
      <w:r w:rsidRPr="00B359FA">
        <w:rPr>
          <w:sz w:val="26"/>
          <w:szCs w:val="26"/>
        </w:rPr>
        <w:t>120  «</w:t>
      </w:r>
      <w:proofErr w:type="gramEnd"/>
      <w:r w:rsidRPr="00B359FA">
        <w:rPr>
          <w:sz w:val="26"/>
          <w:szCs w:val="26"/>
        </w:rPr>
        <w:t>Расходы</w:t>
      </w:r>
      <w:r w:rsidRPr="007A5F0D">
        <w:rPr>
          <w:sz w:val="26"/>
          <w:szCs w:val="26"/>
        </w:rPr>
        <w:t xml:space="preserve"> на выплаты персоналу государственных (муниципальных) органов»;</w:t>
      </w:r>
    </w:p>
    <w:p w14:paraId="2422F6E8" w14:textId="1654FE7D" w:rsidR="00237E4A" w:rsidRPr="007A5F0D" w:rsidRDefault="00237E4A" w:rsidP="00237E4A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26"/>
          <w:szCs w:val="26"/>
        </w:rPr>
      </w:pPr>
      <w:r w:rsidRPr="007A5F0D">
        <w:rPr>
          <w:sz w:val="26"/>
          <w:szCs w:val="26"/>
        </w:rPr>
        <w:t xml:space="preserve">- </w:t>
      </w:r>
      <w:r w:rsidR="00BD4006" w:rsidRPr="007A5F0D">
        <w:rPr>
          <w:sz w:val="26"/>
          <w:szCs w:val="26"/>
        </w:rPr>
        <w:t>5,8</w:t>
      </w:r>
      <w:r w:rsidRPr="007A5F0D">
        <w:rPr>
          <w:sz w:val="26"/>
          <w:szCs w:val="26"/>
        </w:rPr>
        <w:t>% по виду расхода 810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услуг»;</w:t>
      </w:r>
    </w:p>
    <w:p w14:paraId="55B3C8E4" w14:textId="6B596138" w:rsidR="00D10FE5" w:rsidRPr="007A5F0D" w:rsidRDefault="00D10FE5" w:rsidP="00237E4A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sz w:val="26"/>
          <w:szCs w:val="26"/>
        </w:rPr>
      </w:pPr>
      <w:r w:rsidRPr="007A5F0D">
        <w:rPr>
          <w:sz w:val="26"/>
          <w:szCs w:val="26"/>
        </w:rPr>
        <w:t xml:space="preserve">- </w:t>
      </w:r>
      <w:r w:rsidR="007A5F0D" w:rsidRPr="007A5F0D">
        <w:rPr>
          <w:sz w:val="26"/>
          <w:szCs w:val="26"/>
        </w:rPr>
        <w:t xml:space="preserve">2,5% </w:t>
      </w:r>
      <w:r w:rsidRPr="007A5F0D">
        <w:rPr>
          <w:sz w:val="26"/>
          <w:szCs w:val="26"/>
        </w:rPr>
        <w:t>по виду расходов 410 «Бюджетные инвестиции»</w:t>
      </w:r>
      <w:r w:rsidR="007A5F0D" w:rsidRPr="007A5F0D">
        <w:rPr>
          <w:sz w:val="26"/>
          <w:szCs w:val="26"/>
        </w:rPr>
        <w:t>;</w:t>
      </w:r>
    </w:p>
    <w:p w14:paraId="43989D51" w14:textId="1D4C61EA" w:rsidR="00BC3319" w:rsidRPr="007A5F0D" w:rsidRDefault="00584598" w:rsidP="00237E4A">
      <w:pPr>
        <w:pStyle w:val="af0"/>
        <w:spacing w:before="0" w:beforeAutospacing="0" w:after="0" w:afterAutospacing="0" w:line="264" w:lineRule="auto"/>
        <w:ind w:firstLine="709"/>
        <w:rPr>
          <w:sz w:val="26"/>
          <w:szCs w:val="26"/>
        </w:rPr>
      </w:pPr>
      <w:r w:rsidRPr="007A5F0D">
        <w:rPr>
          <w:sz w:val="26"/>
          <w:szCs w:val="26"/>
        </w:rPr>
        <w:t xml:space="preserve">- </w:t>
      </w:r>
      <w:r w:rsidR="00D10FE5" w:rsidRPr="007A5F0D">
        <w:rPr>
          <w:sz w:val="26"/>
          <w:szCs w:val="26"/>
        </w:rPr>
        <w:t>1,7</w:t>
      </w:r>
      <w:r w:rsidR="00237E4A" w:rsidRPr="007A5F0D">
        <w:rPr>
          <w:sz w:val="26"/>
          <w:szCs w:val="26"/>
        </w:rPr>
        <w:t xml:space="preserve">% </w:t>
      </w:r>
      <w:r w:rsidR="00986542" w:rsidRPr="007A5F0D">
        <w:rPr>
          <w:sz w:val="26"/>
          <w:szCs w:val="26"/>
        </w:rPr>
        <w:t xml:space="preserve">по виду расхода </w:t>
      </w:r>
      <w:r w:rsidR="00154521" w:rsidRPr="007A5F0D">
        <w:rPr>
          <w:sz w:val="26"/>
          <w:szCs w:val="26"/>
        </w:rPr>
        <w:t>310</w:t>
      </w:r>
      <w:r w:rsidR="00986542" w:rsidRPr="007A5F0D">
        <w:rPr>
          <w:sz w:val="26"/>
          <w:szCs w:val="26"/>
        </w:rPr>
        <w:t xml:space="preserve"> «</w:t>
      </w:r>
      <w:r w:rsidR="00154521" w:rsidRPr="007A5F0D">
        <w:rPr>
          <w:sz w:val="26"/>
          <w:szCs w:val="26"/>
        </w:rPr>
        <w:t>Публичные нормативные социальные выплаты гражданам</w:t>
      </w:r>
      <w:r w:rsidR="00442213" w:rsidRPr="007A5F0D">
        <w:rPr>
          <w:sz w:val="26"/>
          <w:szCs w:val="26"/>
        </w:rPr>
        <w:t>».</w:t>
      </w:r>
    </w:p>
    <w:p w14:paraId="50D802AB" w14:textId="77777777" w:rsidR="006345CB" w:rsidRPr="008E1715" w:rsidRDefault="006345CB" w:rsidP="003C46DA">
      <w:pPr>
        <w:widowControl w:val="0"/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10"/>
          <w:szCs w:val="10"/>
          <w:highlight w:val="yellow"/>
          <w:lang w:eastAsia="ru-RU"/>
        </w:rPr>
      </w:pPr>
    </w:p>
    <w:p w14:paraId="09EB3696" w14:textId="77777777" w:rsidR="00477B02" w:rsidRPr="00B359FA" w:rsidRDefault="00477B02" w:rsidP="00477B02">
      <w:pPr>
        <w:widowControl w:val="0"/>
        <w:spacing w:after="0" w:line="264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359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4.3.3. Анализ сведений о численности муниципальных служащих органов местного самоуправления, работников муниципальных учреждений и фактических расходов на оплату их труда.</w:t>
      </w:r>
    </w:p>
    <w:p w14:paraId="1F99D184" w14:textId="77777777" w:rsidR="00477B02" w:rsidRPr="00B359FA" w:rsidRDefault="00477B02" w:rsidP="00477B0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9FA">
        <w:rPr>
          <w:rFonts w:ascii="Times New Roman" w:hAnsi="Times New Roman" w:cs="Times New Roman"/>
          <w:sz w:val="26"/>
          <w:szCs w:val="26"/>
        </w:rPr>
        <w:t>В соответствии с пунктом 6 статьи 52 Федерального закона от 06 октября 2003 г. №131-ФЗ «Об общих принципах организации местного самоуправления в Российской Федерации» сведения о численности муниципальных служащих органов местного самоуправления, работников муниципальных учреждений с указанием фактических расходов на оплату их труда подлежат официальному опубликованию.</w:t>
      </w:r>
    </w:p>
    <w:p w14:paraId="6B077131" w14:textId="1B86AC57" w:rsidR="00477B02" w:rsidRPr="00246194" w:rsidRDefault="00477B02" w:rsidP="00477B02">
      <w:pPr>
        <w:pStyle w:val="21"/>
        <w:widowControl/>
        <w:shd w:val="clear" w:color="auto" w:fill="auto"/>
        <w:tabs>
          <w:tab w:val="left" w:pos="709"/>
        </w:tabs>
        <w:spacing w:line="276" w:lineRule="auto"/>
        <w:ind w:firstLine="709"/>
        <w:contextualSpacing/>
        <w:jc w:val="both"/>
        <w:rPr>
          <w:rStyle w:val="FontStyle12"/>
          <w:b/>
        </w:rPr>
      </w:pPr>
      <w:r w:rsidRPr="00B359FA">
        <w:rPr>
          <w:rStyle w:val="FontStyle12"/>
        </w:rPr>
        <w:t xml:space="preserve">Средняя численность муниципальных служащих по сравнению с </w:t>
      </w:r>
      <w:r w:rsidR="00EA026D" w:rsidRPr="00B359FA">
        <w:rPr>
          <w:rStyle w:val="FontStyle12"/>
        </w:rPr>
        <w:t>2023</w:t>
      </w:r>
      <w:r w:rsidR="003603ED" w:rsidRPr="00B359FA">
        <w:rPr>
          <w:rStyle w:val="FontStyle12"/>
        </w:rPr>
        <w:t xml:space="preserve"> годом </w:t>
      </w:r>
      <w:r w:rsidR="00B359FA">
        <w:rPr>
          <w:rStyle w:val="FontStyle12"/>
        </w:rPr>
        <w:t>уменьшилась на 2 единицы</w:t>
      </w:r>
      <w:r w:rsidRPr="00B359FA">
        <w:rPr>
          <w:rStyle w:val="FontStyle12"/>
        </w:rPr>
        <w:t xml:space="preserve"> и составляет </w:t>
      </w:r>
      <w:r w:rsidR="00B359FA">
        <w:rPr>
          <w:rStyle w:val="FontStyle12"/>
        </w:rPr>
        <w:t>79</w:t>
      </w:r>
      <w:r w:rsidRPr="00B359FA">
        <w:rPr>
          <w:rStyle w:val="FontStyle12"/>
        </w:rPr>
        <w:t xml:space="preserve"> единиц. Средняя численность работающих в муниципальных учреждениях (за исключением муниципальных </w:t>
      </w:r>
      <w:proofErr w:type="gramStart"/>
      <w:r w:rsidRPr="00B359FA">
        <w:rPr>
          <w:rStyle w:val="FontStyle12"/>
        </w:rPr>
        <w:t>служащих)  по</w:t>
      </w:r>
      <w:proofErr w:type="gramEnd"/>
      <w:r w:rsidRPr="00B359FA">
        <w:rPr>
          <w:rStyle w:val="FontStyle12"/>
        </w:rPr>
        <w:t xml:space="preserve"> сравнению </w:t>
      </w:r>
      <w:r w:rsidRPr="00246194">
        <w:rPr>
          <w:rStyle w:val="FontStyle12"/>
        </w:rPr>
        <w:t xml:space="preserve">с </w:t>
      </w:r>
      <w:r w:rsidR="00EA026D" w:rsidRPr="00246194">
        <w:rPr>
          <w:rStyle w:val="FontStyle12"/>
        </w:rPr>
        <w:t>2023</w:t>
      </w:r>
      <w:r w:rsidRPr="00246194">
        <w:rPr>
          <w:rStyle w:val="FontStyle12"/>
        </w:rPr>
        <w:t xml:space="preserve"> годом </w:t>
      </w:r>
      <w:r w:rsidR="003603ED" w:rsidRPr="00246194">
        <w:rPr>
          <w:rStyle w:val="FontStyle12"/>
        </w:rPr>
        <w:t>у</w:t>
      </w:r>
      <w:r w:rsidR="000B5E7C" w:rsidRPr="00246194">
        <w:rPr>
          <w:rStyle w:val="FontStyle12"/>
        </w:rPr>
        <w:t>величилас</w:t>
      </w:r>
      <w:r w:rsidR="003603ED" w:rsidRPr="00246194">
        <w:rPr>
          <w:rStyle w:val="FontStyle12"/>
        </w:rPr>
        <w:t xml:space="preserve">ь на </w:t>
      </w:r>
      <w:r w:rsidR="000B5E7C" w:rsidRPr="00246194">
        <w:rPr>
          <w:rStyle w:val="FontStyle12"/>
        </w:rPr>
        <w:t>19</w:t>
      </w:r>
      <w:r w:rsidRPr="00246194">
        <w:rPr>
          <w:rStyle w:val="FontStyle12"/>
        </w:rPr>
        <w:t xml:space="preserve"> человек</w:t>
      </w:r>
      <w:r w:rsidR="000B5E7C" w:rsidRPr="00246194">
        <w:rPr>
          <w:rStyle w:val="FontStyle12"/>
        </w:rPr>
        <w:t xml:space="preserve"> и составляет 1573 единиц</w:t>
      </w:r>
      <w:r w:rsidRPr="00246194">
        <w:rPr>
          <w:rStyle w:val="FontStyle12"/>
        </w:rPr>
        <w:t xml:space="preserve">. </w:t>
      </w:r>
    </w:p>
    <w:p w14:paraId="178E6681" w14:textId="4B38A340" w:rsidR="00477B02" w:rsidRPr="00246194" w:rsidRDefault="00477B02" w:rsidP="00477B02">
      <w:pPr>
        <w:spacing w:after="0"/>
        <w:ind w:firstLine="709"/>
        <w:contextualSpacing/>
        <w:jc w:val="both"/>
        <w:rPr>
          <w:rStyle w:val="FontStyle12"/>
          <w:b/>
        </w:rPr>
      </w:pPr>
      <w:r w:rsidRPr="00246194">
        <w:rPr>
          <w:rStyle w:val="FontStyle12"/>
        </w:rPr>
        <w:t xml:space="preserve">Фактические расходы на оплату труда муниципальных служащих за </w:t>
      </w:r>
      <w:r w:rsidR="00EA026D" w:rsidRPr="00246194">
        <w:rPr>
          <w:rStyle w:val="FontStyle12"/>
        </w:rPr>
        <w:t>2024</w:t>
      </w:r>
      <w:r w:rsidRPr="00246194">
        <w:rPr>
          <w:rStyle w:val="FontStyle12"/>
        </w:rPr>
        <w:t xml:space="preserve"> год составили </w:t>
      </w:r>
      <w:r w:rsidR="00593D73" w:rsidRPr="00246194">
        <w:rPr>
          <w:rStyle w:val="FontStyle12"/>
          <w:b/>
        </w:rPr>
        <w:t xml:space="preserve">104 588,60 </w:t>
      </w:r>
      <w:r w:rsidRPr="00246194">
        <w:rPr>
          <w:rStyle w:val="FontStyle12"/>
          <w:b/>
        </w:rPr>
        <w:t>тыс. рублей</w:t>
      </w:r>
      <w:r w:rsidRPr="00246194">
        <w:rPr>
          <w:rStyle w:val="FontStyle12"/>
        </w:rPr>
        <w:t xml:space="preserve"> и по сравнению с </w:t>
      </w:r>
      <w:r w:rsidR="00EA026D" w:rsidRPr="00246194">
        <w:rPr>
          <w:rStyle w:val="FontStyle12"/>
        </w:rPr>
        <w:t>2023</w:t>
      </w:r>
      <w:r w:rsidRPr="00246194">
        <w:rPr>
          <w:rStyle w:val="FontStyle12"/>
        </w:rPr>
        <w:t xml:space="preserve"> годом </w:t>
      </w:r>
      <w:r w:rsidR="005C51E0" w:rsidRPr="00246194">
        <w:rPr>
          <w:rStyle w:val="FontStyle12"/>
          <w:b/>
        </w:rPr>
        <w:t>увеличились</w:t>
      </w:r>
      <w:r w:rsidRPr="00246194">
        <w:rPr>
          <w:rStyle w:val="FontStyle12"/>
          <w:b/>
        </w:rPr>
        <w:t xml:space="preserve"> на </w:t>
      </w:r>
      <w:r w:rsidR="00593D73" w:rsidRPr="00246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19 076,48 </w:t>
      </w:r>
      <w:r w:rsidRPr="00246194">
        <w:rPr>
          <w:rStyle w:val="FontStyle12"/>
          <w:b/>
        </w:rPr>
        <w:t>тыс.</w:t>
      </w:r>
      <w:r w:rsidR="00CB1D88" w:rsidRPr="00246194">
        <w:rPr>
          <w:rStyle w:val="FontStyle12"/>
          <w:b/>
        </w:rPr>
        <w:t xml:space="preserve"> </w:t>
      </w:r>
      <w:r w:rsidRPr="00246194">
        <w:rPr>
          <w:rStyle w:val="FontStyle12"/>
          <w:b/>
        </w:rPr>
        <w:t xml:space="preserve">рублей, или на </w:t>
      </w:r>
      <w:r w:rsidR="00593D73" w:rsidRPr="00246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22,3</w:t>
      </w:r>
      <w:r w:rsidRPr="002461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%. </w:t>
      </w:r>
      <w:r w:rsidRPr="00246194">
        <w:rPr>
          <w:rStyle w:val="FontStyle12"/>
        </w:rPr>
        <w:t xml:space="preserve">Фактические расходы на оплату труда работающих в муниципальных учреждениях (за исключением муниципальных служащих) за </w:t>
      </w:r>
      <w:r w:rsidR="00EA026D" w:rsidRPr="00246194">
        <w:rPr>
          <w:rStyle w:val="FontStyle12"/>
        </w:rPr>
        <w:t>2024</w:t>
      </w:r>
      <w:r w:rsidRPr="00246194">
        <w:rPr>
          <w:rStyle w:val="FontStyle12"/>
        </w:rPr>
        <w:t xml:space="preserve"> год, по сравнению с </w:t>
      </w:r>
      <w:r w:rsidR="00EA026D" w:rsidRPr="00246194">
        <w:rPr>
          <w:rStyle w:val="FontStyle12"/>
        </w:rPr>
        <w:t>2023</w:t>
      </w:r>
      <w:r w:rsidRPr="00246194">
        <w:rPr>
          <w:rStyle w:val="FontStyle12"/>
        </w:rPr>
        <w:t xml:space="preserve"> годом </w:t>
      </w:r>
      <w:r w:rsidRPr="00246194">
        <w:rPr>
          <w:rStyle w:val="FontStyle12"/>
          <w:b/>
        </w:rPr>
        <w:t xml:space="preserve">увеличились на </w:t>
      </w:r>
      <w:r w:rsidR="00CB1D88" w:rsidRPr="00246194">
        <w:rPr>
          <w:rStyle w:val="FontStyle12"/>
          <w:b/>
        </w:rPr>
        <w:t xml:space="preserve">235 863,49 </w:t>
      </w:r>
      <w:r w:rsidRPr="00246194">
        <w:rPr>
          <w:rStyle w:val="FontStyle12"/>
          <w:b/>
        </w:rPr>
        <w:t>тыс.</w:t>
      </w:r>
      <w:r w:rsidR="00CB1D88" w:rsidRPr="00246194">
        <w:rPr>
          <w:rStyle w:val="FontStyle12"/>
          <w:b/>
        </w:rPr>
        <w:t xml:space="preserve"> </w:t>
      </w:r>
      <w:r w:rsidRPr="00246194">
        <w:rPr>
          <w:rStyle w:val="FontStyle12"/>
          <w:b/>
        </w:rPr>
        <w:t xml:space="preserve">рублей, или на </w:t>
      </w:r>
      <w:r w:rsidR="00CB1D88" w:rsidRPr="00246194">
        <w:rPr>
          <w:rStyle w:val="FontStyle12"/>
          <w:b/>
        </w:rPr>
        <w:t>20,8</w:t>
      </w:r>
      <w:r w:rsidRPr="00246194">
        <w:rPr>
          <w:rStyle w:val="FontStyle12"/>
          <w:b/>
        </w:rPr>
        <w:t xml:space="preserve">%, </w:t>
      </w:r>
      <w:r w:rsidRPr="00246194">
        <w:rPr>
          <w:rStyle w:val="FontStyle12"/>
        </w:rPr>
        <w:t xml:space="preserve">и составили </w:t>
      </w:r>
      <w:r w:rsidR="00CB1D88" w:rsidRPr="00246194">
        <w:rPr>
          <w:rStyle w:val="FontStyle12"/>
          <w:b/>
        </w:rPr>
        <w:t xml:space="preserve">1 370 232,35 </w:t>
      </w:r>
      <w:r w:rsidRPr="00246194">
        <w:rPr>
          <w:rStyle w:val="FontStyle12"/>
          <w:b/>
        </w:rPr>
        <w:t>тыс. рублей.</w:t>
      </w:r>
    </w:p>
    <w:p w14:paraId="4CFF2686" w14:textId="54BBBB48" w:rsidR="00477B02" w:rsidRDefault="00477B02" w:rsidP="00477B02">
      <w:pPr>
        <w:pStyle w:val="ac"/>
        <w:spacing w:after="0"/>
        <w:ind w:firstLine="709"/>
        <w:contextualSpacing/>
        <w:jc w:val="both"/>
        <w:rPr>
          <w:rStyle w:val="FontStyle12"/>
        </w:rPr>
      </w:pPr>
      <w:r w:rsidRPr="00246194">
        <w:rPr>
          <w:rStyle w:val="FontStyle12"/>
        </w:rPr>
        <w:t xml:space="preserve">Средняя заработная плата в месяц муниципальных служащих в </w:t>
      </w:r>
      <w:r w:rsidR="00EA026D" w:rsidRPr="00246194">
        <w:rPr>
          <w:rStyle w:val="FontStyle12"/>
        </w:rPr>
        <w:t>2024</w:t>
      </w:r>
      <w:r w:rsidRPr="00246194">
        <w:rPr>
          <w:rStyle w:val="FontStyle12"/>
        </w:rPr>
        <w:t xml:space="preserve"> году</w:t>
      </w:r>
      <w:r w:rsidRPr="00246194">
        <w:rPr>
          <w:rStyle w:val="FontStyle12"/>
          <w:b/>
        </w:rPr>
        <w:t xml:space="preserve"> составила </w:t>
      </w:r>
      <w:r w:rsidR="00376E12" w:rsidRPr="00246194">
        <w:rPr>
          <w:rStyle w:val="FontStyle12"/>
          <w:b/>
        </w:rPr>
        <w:t xml:space="preserve">110,326 </w:t>
      </w:r>
      <w:r w:rsidR="008529FE" w:rsidRPr="00246194">
        <w:rPr>
          <w:rStyle w:val="FontStyle12"/>
          <w:b/>
        </w:rPr>
        <w:t>тыс.</w:t>
      </w:r>
      <w:r w:rsidR="00376E12" w:rsidRPr="00246194">
        <w:rPr>
          <w:rStyle w:val="FontStyle12"/>
          <w:b/>
        </w:rPr>
        <w:t xml:space="preserve"> </w:t>
      </w:r>
      <w:r w:rsidR="008529FE" w:rsidRPr="00246194">
        <w:rPr>
          <w:rStyle w:val="FontStyle12"/>
          <w:b/>
        </w:rPr>
        <w:t xml:space="preserve">рублей с увеличением </w:t>
      </w:r>
      <w:r w:rsidRPr="00246194">
        <w:rPr>
          <w:rStyle w:val="FontStyle12"/>
          <w:b/>
        </w:rPr>
        <w:t xml:space="preserve">на </w:t>
      </w:r>
      <w:r w:rsidR="00376E12" w:rsidRPr="00246194">
        <w:rPr>
          <w:rStyle w:val="FontStyle12"/>
          <w:b/>
        </w:rPr>
        <w:t xml:space="preserve">22,35 </w:t>
      </w:r>
      <w:r w:rsidRPr="00246194">
        <w:rPr>
          <w:rStyle w:val="FontStyle12"/>
          <w:b/>
        </w:rPr>
        <w:t>тыс.</w:t>
      </w:r>
      <w:r w:rsidR="00376E12" w:rsidRPr="00246194">
        <w:rPr>
          <w:rStyle w:val="FontStyle12"/>
          <w:b/>
        </w:rPr>
        <w:t xml:space="preserve"> </w:t>
      </w:r>
      <w:r w:rsidRPr="00246194">
        <w:rPr>
          <w:rStyle w:val="FontStyle12"/>
          <w:b/>
        </w:rPr>
        <w:t xml:space="preserve">рублей, или на </w:t>
      </w:r>
      <w:r w:rsidR="00376E12" w:rsidRPr="00246194">
        <w:rPr>
          <w:rStyle w:val="FontStyle12"/>
          <w:b/>
        </w:rPr>
        <w:t>25,4</w:t>
      </w:r>
      <w:r w:rsidRPr="00246194">
        <w:rPr>
          <w:rStyle w:val="FontStyle12"/>
          <w:b/>
        </w:rPr>
        <w:t xml:space="preserve">% </w:t>
      </w:r>
      <w:r w:rsidRPr="00246194">
        <w:rPr>
          <w:rStyle w:val="FontStyle12"/>
        </w:rPr>
        <w:t xml:space="preserve">по сравнению с </w:t>
      </w:r>
      <w:r w:rsidR="00EA026D" w:rsidRPr="00246194">
        <w:rPr>
          <w:rStyle w:val="FontStyle12"/>
        </w:rPr>
        <w:t>2023</w:t>
      </w:r>
      <w:r w:rsidRPr="00246194">
        <w:rPr>
          <w:rStyle w:val="FontStyle12"/>
        </w:rPr>
        <w:t xml:space="preserve"> годом</w:t>
      </w:r>
      <w:r w:rsidRPr="00246194">
        <w:rPr>
          <w:rStyle w:val="FontStyle12"/>
          <w:b/>
        </w:rPr>
        <w:t xml:space="preserve">. </w:t>
      </w:r>
      <w:r w:rsidRPr="00246194">
        <w:rPr>
          <w:rStyle w:val="FontStyle12"/>
        </w:rPr>
        <w:t>Средняя заработная плата в месяц</w:t>
      </w:r>
      <w:r w:rsidRPr="00246194">
        <w:rPr>
          <w:rStyle w:val="FontStyle12"/>
          <w:b/>
        </w:rPr>
        <w:t xml:space="preserve"> </w:t>
      </w:r>
      <w:r w:rsidRPr="00246194">
        <w:rPr>
          <w:rStyle w:val="FontStyle12"/>
        </w:rPr>
        <w:t xml:space="preserve">работающих в муниципальных учреждениях (за исключением муниципальных служащих) в </w:t>
      </w:r>
      <w:r w:rsidR="00EA026D" w:rsidRPr="00246194">
        <w:rPr>
          <w:rStyle w:val="FontStyle12"/>
        </w:rPr>
        <w:t>2024</w:t>
      </w:r>
      <w:r w:rsidRPr="00246194">
        <w:rPr>
          <w:rStyle w:val="FontStyle12"/>
        </w:rPr>
        <w:t xml:space="preserve"> году </w:t>
      </w:r>
      <w:r w:rsidRPr="00246194">
        <w:rPr>
          <w:rStyle w:val="FontStyle12"/>
          <w:b/>
        </w:rPr>
        <w:t xml:space="preserve">составила </w:t>
      </w:r>
      <w:r w:rsidR="00376E12" w:rsidRPr="00246194">
        <w:rPr>
          <w:rStyle w:val="FontStyle12"/>
          <w:b/>
        </w:rPr>
        <w:t xml:space="preserve">72,591 </w:t>
      </w:r>
      <w:r w:rsidRPr="00246194">
        <w:rPr>
          <w:rStyle w:val="FontStyle12"/>
          <w:b/>
        </w:rPr>
        <w:t>тыс.</w:t>
      </w:r>
      <w:r w:rsidR="00376E12" w:rsidRPr="00246194">
        <w:rPr>
          <w:rStyle w:val="FontStyle12"/>
          <w:b/>
        </w:rPr>
        <w:t xml:space="preserve"> </w:t>
      </w:r>
      <w:r w:rsidRPr="00246194">
        <w:rPr>
          <w:rStyle w:val="FontStyle12"/>
          <w:b/>
        </w:rPr>
        <w:t xml:space="preserve">рублей с увеличением на </w:t>
      </w:r>
      <w:r w:rsidR="00F43D19" w:rsidRPr="00246194">
        <w:rPr>
          <w:rStyle w:val="FontStyle12"/>
          <w:b/>
        </w:rPr>
        <w:t xml:space="preserve">11,76 </w:t>
      </w:r>
      <w:r w:rsidR="00EA3506" w:rsidRPr="00246194">
        <w:rPr>
          <w:rStyle w:val="FontStyle12"/>
          <w:b/>
        </w:rPr>
        <w:t>тыс.</w:t>
      </w:r>
      <w:r w:rsidR="00F43D19" w:rsidRPr="00246194">
        <w:rPr>
          <w:rStyle w:val="FontStyle12"/>
          <w:b/>
        </w:rPr>
        <w:t xml:space="preserve"> </w:t>
      </w:r>
      <w:r w:rsidR="00EA3506" w:rsidRPr="00246194">
        <w:rPr>
          <w:rStyle w:val="FontStyle12"/>
          <w:b/>
        </w:rPr>
        <w:t xml:space="preserve">рублей, или на </w:t>
      </w:r>
      <w:r w:rsidR="00376E12" w:rsidRPr="00246194">
        <w:rPr>
          <w:rStyle w:val="FontStyle12"/>
          <w:b/>
        </w:rPr>
        <w:t>19,3</w:t>
      </w:r>
      <w:r w:rsidRPr="00246194">
        <w:rPr>
          <w:rStyle w:val="FontStyle12"/>
          <w:b/>
        </w:rPr>
        <w:t xml:space="preserve">%, </w:t>
      </w:r>
      <w:r w:rsidRPr="00246194">
        <w:rPr>
          <w:rStyle w:val="FontStyle12"/>
        </w:rPr>
        <w:t xml:space="preserve">по сравнению с </w:t>
      </w:r>
      <w:r w:rsidR="00EA026D" w:rsidRPr="00246194">
        <w:rPr>
          <w:rStyle w:val="FontStyle12"/>
        </w:rPr>
        <w:t>2023</w:t>
      </w:r>
      <w:r w:rsidR="00EA3506" w:rsidRPr="00246194">
        <w:rPr>
          <w:rStyle w:val="FontStyle12"/>
        </w:rPr>
        <w:t xml:space="preserve"> годом.</w:t>
      </w:r>
    </w:p>
    <w:p w14:paraId="410CA79A" w14:textId="77777777" w:rsidR="009D1980" w:rsidRPr="00246194" w:rsidRDefault="009D1980" w:rsidP="00477B02">
      <w:pPr>
        <w:pStyle w:val="ac"/>
        <w:spacing w:after="0"/>
        <w:ind w:firstLine="709"/>
        <w:contextualSpacing/>
        <w:jc w:val="both"/>
        <w:rPr>
          <w:rStyle w:val="FontStyle12"/>
        </w:rPr>
      </w:pPr>
    </w:p>
    <w:tbl>
      <w:tblPr>
        <w:tblW w:w="10520" w:type="dxa"/>
        <w:tblInd w:w="-692" w:type="dxa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3"/>
        <w:gridCol w:w="1722"/>
        <w:gridCol w:w="642"/>
        <w:gridCol w:w="642"/>
        <w:gridCol w:w="642"/>
        <w:gridCol w:w="734"/>
        <w:gridCol w:w="864"/>
        <w:gridCol w:w="850"/>
        <w:gridCol w:w="709"/>
        <w:gridCol w:w="425"/>
        <w:gridCol w:w="709"/>
        <w:gridCol w:w="709"/>
        <w:gridCol w:w="597"/>
        <w:gridCol w:w="567"/>
        <w:gridCol w:w="425"/>
      </w:tblGrid>
      <w:tr w:rsidR="00F43D19" w:rsidRPr="00F43D19" w14:paraId="47F98C88" w14:textId="77777777" w:rsidTr="00246194">
        <w:trPr>
          <w:trHeight w:val="245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35C5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025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2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C384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Среднесписочная численность, человек 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8442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Фактические расходы на оплату труда, </w:t>
            </w:r>
            <w:proofErr w:type="spellStart"/>
            <w:proofErr w:type="gramStart"/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30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A1A2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Средняя заработная плата в месяц, тыс. рублей</w:t>
            </w:r>
          </w:p>
        </w:tc>
      </w:tr>
      <w:tr w:rsidR="00D72AA8" w:rsidRPr="00F43D19" w14:paraId="7DDF42DF" w14:textId="77777777" w:rsidTr="00246194">
        <w:trPr>
          <w:trHeight w:val="351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1E96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50E3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9A0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31.12.2022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9BB5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31.12.2023</w:t>
            </w:r>
          </w:p>
        </w:tc>
        <w:tc>
          <w:tcPr>
            <w:tcW w:w="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144B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31.12.2024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5B29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Увеличение (+) снижение (-)</w:t>
            </w:r>
          </w:p>
        </w:tc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0C89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B90A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833B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Увеличение (+) снижение (-)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D07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B347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31.12.2023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8D8C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 31.12.2024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1D49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Увеличение (+</w:t>
            </w:r>
            <w:proofErr w:type="gramStart"/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)  снижение</w:t>
            </w:r>
            <w:proofErr w:type="gramEnd"/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 (-)</w:t>
            </w:r>
          </w:p>
        </w:tc>
      </w:tr>
      <w:tr w:rsidR="004847DE" w:rsidRPr="00F43D19" w14:paraId="06C465E1" w14:textId="77777777" w:rsidTr="00246194">
        <w:trPr>
          <w:trHeight w:val="155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5E8B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EC50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8F9A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FF48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3C35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88EE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FDD5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B961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B8C0" w14:textId="5E77C05F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50A1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F0C6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D64A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A030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19F9" w14:textId="1415ED3C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F43D19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тыс.руб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258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2"/>
                <w:szCs w:val="12"/>
                <w:lang w:eastAsia="ru-RU"/>
              </w:rPr>
              <w:t>%</w:t>
            </w:r>
          </w:p>
        </w:tc>
      </w:tr>
      <w:tr w:rsidR="004847DE" w:rsidRPr="00F43D19" w14:paraId="7A4FCE86" w14:textId="77777777" w:rsidTr="00246194">
        <w:trPr>
          <w:trHeight w:val="19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2D26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DE6E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Муниципальные служащие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CA59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8E80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99FF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88C8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1C86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85 512,12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F8A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104 588,60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C953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19 076,48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46FA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22,3%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5C9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79,881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D601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87,975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0DE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110,326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F996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22,35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A72A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25,4%</w:t>
            </w:r>
          </w:p>
        </w:tc>
      </w:tr>
      <w:tr w:rsidR="004847DE" w:rsidRPr="00F43D19" w14:paraId="59DBFCC9" w14:textId="77777777" w:rsidTr="00246194">
        <w:trPr>
          <w:trHeight w:val="21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DA79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42E1A" w14:textId="77777777" w:rsidR="00F43D19" w:rsidRPr="00F43D19" w:rsidRDefault="00F43D19" w:rsidP="00F4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Работники муниципальных учреждений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3C44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1569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C59C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1554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D867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9C05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32ED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1 134 368,86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870B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1 370 232,35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556A" w14:textId="1C521EDF" w:rsidR="00F43D19" w:rsidRPr="00F43D19" w:rsidRDefault="00D72AA8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235 863,19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1A0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20,8%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A0DB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C135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60,831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EB50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72,591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4CD4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11,76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4904" w14:textId="77777777" w:rsidR="00F43D19" w:rsidRPr="00F43D19" w:rsidRDefault="00F43D19" w:rsidP="00F4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F43D1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19,3%</w:t>
            </w:r>
          </w:p>
        </w:tc>
      </w:tr>
    </w:tbl>
    <w:p w14:paraId="27697F94" w14:textId="77777777" w:rsidR="00477B02" w:rsidRPr="008E1715" w:rsidRDefault="00477B02" w:rsidP="00477B02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155006F1" w14:textId="4F535A89" w:rsidR="00477B02" w:rsidRPr="0083772C" w:rsidRDefault="00477B02" w:rsidP="00477B02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3772C">
        <w:rPr>
          <w:rFonts w:ascii="Times New Roman" w:hAnsi="Times New Roman" w:cs="Times New Roman"/>
          <w:sz w:val="26"/>
          <w:szCs w:val="26"/>
        </w:rPr>
        <w:t>Проведенный  анализ</w:t>
      </w:r>
      <w:proofErr w:type="gramEnd"/>
      <w:r w:rsidRPr="0083772C">
        <w:rPr>
          <w:rFonts w:ascii="Times New Roman" w:hAnsi="Times New Roman" w:cs="Times New Roman"/>
          <w:sz w:val="26"/>
          <w:szCs w:val="26"/>
        </w:rPr>
        <w:t xml:space="preserve">  </w:t>
      </w:r>
      <w:r w:rsidRPr="0083772C">
        <w:rPr>
          <w:rFonts w:ascii="Times New Roman" w:hAnsi="Times New Roman" w:cs="Times New Roman"/>
          <w:bCs/>
          <w:sz w:val="26"/>
          <w:szCs w:val="26"/>
        </w:rPr>
        <w:t xml:space="preserve">фонда оплаты труда органов местного самоуправления и муниципальных казенных учреждений показал, что в </w:t>
      </w:r>
      <w:r w:rsidR="00EA026D" w:rsidRPr="0083772C">
        <w:rPr>
          <w:rFonts w:ascii="Times New Roman" w:hAnsi="Times New Roman" w:cs="Times New Roman"/>
          <w:bCs/>
          <w:sz w:val="26"/>
          <w:szCs w:val="26"/>
        </w:rPr>
        <w:t>2024</w:t>
      </w:r>
      <w:r w:rsidRPr="0083772C">
        <w:rPr>
          <w:rFonts w:ascii="Times New Roman" w:hAnsi="Times New Roman" w:cs="Times New Roman"/>
          <w:bCs/>
          <w:sz w:val="26"/>
          <w:szCs w:val="26"/>
        </w:rPr>
        <w:t xml:space="preserve"> году фонд оплаты труда с начислениями в страховые фонды (вид расхода 111,119,121,129) </w:t>
      </w:r>
      <w:bookmarkStart w:id="0" w:name="_Hlk202171406"/>
      <w:r w:rsidRPr="0083772C">
        <w:rPr>
          <w:rFonts w:ascii="Times New Roman" w:hAnsi="Times New Roman" w:cs="Times New Roman"/>
          <w:bCs/>
          <w:sz w:val="26"/>
          <w:szCs w:val="26"/>
        </w:rPr>
        <w:t xml:space="preserve">составил </w:t>
      </w:r>
      <w:r w:rsidR="0083772C" w:rsidRPr="0083772C">
        <w:rPr>
          <w:rFonts w:ascii="Times New Roman" w:hAnsi="Times New Roman" w:cs="Times New Roman"/>
          <w:b/>
          <w:bCs/>
          <w:sz w:val="26"/>
          <w:szCs w:val="26"/>
        </w:rPr>
        <w:t>354 737 379,42</w:t>
      </w:r>
      <w:r w:rsidR="001E0EFA" w:rsidRPr="0083772C">
        <w:rPr>
          <w:rFonts w:ascii="Times New Roman" w:hAnsi="Times New Roman" w:cs="Times New Roman"/>
          <w:bCs/>
          <w:sz w:val="26"/>
          <w:szCs w:val="26"/>
        </w:rPr>
        <w:t xml:space="preserve"> рубл</w:t>
      </w:r>
      <w:r w:rsidR="0083772C" w:rsidRPr="0083772C">
        <w:rPr>
          <w:rFonts w:ascii="Times New Roman" w:hAnsi="Times New Roman" w:cs="Times New Roman"/>
          <w:bCs/>
          <w:sz w:val="26"/>
          <w:szCs w:val="26"/>
        </w:rPr>
        <w:t>ей</w:t>
      </w:r>
      <w:r w:rsidRPr="0083772C">
        <w:rPr>
          <w:rFonts w:ascii="Times New Roman" w:hAnsi="Times New Roman" w:cs="Times New Roman"/>
          <w:bCs/>
          <w:sz w:val="26"/>
          <w:szCs w:val="26"/>
        </w:rPr>
        <w:t xml:space="preserve">, что на </w:t>
      </w:r>
      <w:r w:rsidR="0083772C" w:rsidRPr="0083772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72 105 487,22 </w:t>
      </w:r>
      <w:r w:rsidR="001E0EFA" w:rsidRPr="0083772C">
        <w:rPr>
          <w:rFonts w:ascii="Times New Roman" w:hAnsi="Times New Roman" w:cs="Times New Roman"/>
          <w:bCs/>
          <w:sz w:val="26"/>
          <w:szCs w:val="26"/>
        </w:rPr>
        <w:t>рубл</w:t>
      </w:r>
      <w:r w:rsidR="0083772C" w:rsidRPr="0083772C">
        <w:rPr>
          <w:rFonts w:ascii="Times New Roman" w:hAnsi="Times New Roman" w:cs="Times New Roman"/>
          <w:bCs/>
          <w:sz w:val="26"/>
          <w:szCs w:val="26"/>
        </w:rPr>
        <w:t>ей</w:t>
      </w:r>
      <w:r w:rsidRPr="0083772C">
        <w:rPr>
          <w:rFonts w:ascii="Times New Roman" w:hAnsi="Times New Roman" w:cs="Times New Roman"/>
          <w:bCs/>
          <w:sz w:val="26"/>
          <w:szCs w:val="26"/>
        </w:rPr>
        <w:t xml:space="preserve">, или </w:t>
      </w:r>
      <w:r w:rsidR="0083772C" w:rsidRPr="0083772C">
        <w:rPr>
          <w:rFonts w:ascii="Times New Roman" w:hAnsi="Times New Roman" w:cs="Times New Roman"/>
          <w:bCs/>
          <w:sz w:val="26"/>
          <w:szCs w:val="26"/>
        </w:rPr>
        <w:t>25,5</w:t>
      </w:r>
      <w:r w:rsidRPr="0083772C">
        <w:rPr>
          <w:rFonts w:ascii="Times New Roman" w:hAnsi="Times New Roman" w:cs="Times New Roman"/>
          <w:bCs/>
          <w:sz w:val="26"/>
          <w:szCs w:val="26"/>
        </w:rPr>
        <w:t xml:space="preserve">%, больше по сравнению с </w:t>
      </w:r>
      <w:r w:rsidR="00EA026D" w:rsidRPr="0083772C">
        <w:rPr>
          <w:rFonts w:ascii="Times New Roman" w:hAnsi="Times New Roman" w:cs="Times New Roman"/>
          <w:bCs/>
          <w:sz w:val="26"/>
          <w:szCs w:val="26"/>
        </w:rPr>
        <w:t>2023</w:t>
      </w:r>
      <w:r w:rsidRPr="0083772C">
        <w:rPr>
          <w:rFonts w:ascii="Times New Roman" w:hAnsi="Times New Roman" w:cs="Times New Roman"/>
          <w:bCs/>
          <w:sz w:val="26"/>
          <w:szCs w:val="26"/>
        </w:rPr>
        <w:t xml:space="preserve"> годом.</w:t>
      </w:r>
    </w:p>
    <w:bookmarkEnd w:id="0"/>
    <w:p w14:paraId="3A270B8A" w14:textId="77777777" w:rsidR="00913198" w:rsidRPr="008E1715" w:rsidRDefault="00913198" w:rsidP="009A4730">
      <w:pPr>
        <w:pStyle w:val="af0"/>
        <w:spacing w:before="0" w:beforeAutospacing="0" w:after="0" w:afterAutospacing="0" w:line="276" w:lineRule="auto"/>
        <w:ind w:firstLine="709"/>
        <w:jc w:val="center"/>
        <w:textAlignment w:val="top"/>
        <w:rPr>
          <w:b/>
          <w:sz w:val="10"/>
          <w:szCs w:val="10"/>
          <w:highlight w:val="yellow"/>
        </w:rPr>
      </w:pPr>
    </w:p>
    <w:p w14:paraId="06F28B9F" w14:textId="77777777" w:rsidR="0088364E" w:rsidRPr="00DB364B" w:rsidRDefault="000E4411" w:rsidP="009A4730">
      <w:pPr>
        <w:pStyle w:val="af0"/>
        <w:spacing w:before="0" w:beforeAutospacing="0" w:after="0" w:afterAutospacing="0" w:line="276" w:lineRule="auto"/>
        <w:ind w:firstLine="709"/>
        <w:jc w:val="center"/>
        <w:textAlignment w:val="top"/>
        <w:rPr>
          <w:b/>
          <w:sz w:val="26"/>
          <w:szCs w:val="26"/>
        </w:rPr>
      </w:pPr>
      <w:r w:rsidRPr="00DB364B">
        <w:rPr>
          <w:b/>
          <w:sz w:val="26"/>
          <w:szCs w:val="26"/>
        </w:rPr>
        <w:t>4.</w:t>
      </w:r>
      <w:r w:rsidR="00E441F0" w:rsidRPr="00DB364B">
        <w:rPr>
          <w:b/>
          <w:sz w:val="26"/>
          <w:szCs w:val="26"/>
        </w:rPr>
        <w:t>3.</w:t>
      </w:r>
      <w:proofErr w:type="gramStart"/>
      <w:r w:rsidR="004A12C2" w:rsidRPr="00DB364B">
        <w:rPr>
          <w:b/>
          <w:sz w:val="26"/>
          <w:szCs w:val="26"/>
        </w:rPr>
        <w:t>4</w:t>
      </w:r>
      <w:r w:rsidR="00E441F0" w:rsidRPr="00DB364B">
        <w:rPr>
          <w:b/>
          <w:sz w:val="26"/>
          <w:szCs w:val="26"/>
        </w:rPr>
        <w:t>.</w:t>
      </w:r>
      <w:r w:rsidR="0088364E" w:rsidRPr="00DB364B">
        <w:rPr>
          <w:b/>
          <w:sz w:val="26"/>
          <w:szCs w:val="26"/>
        </w:rPr>
        <w:t>Анализ</w:t>
      </w:r>
      <w:proofErr w:type="gramEnd"/>
      <w:r w:rsidR="0088364E" w:rsidRPr="00DB364B">
        <w:rPr>
          <w:b/>
          <w:sz w:val="26"/>
          <w:szCs w:val="26"/>
        </w:rPr>
        <w:t xml:space="preserve"> норматива на содержание органов местного самоуправления</w:t>
      </w:r>
    </w:p>
    <w:p w14:paraId="21E3081D" w14:textId="287324CF" w:rsidR="0073165A" w:rsidRPr="006E0152" w:rsidRDefault="00351121" w:rsidP="00E519FD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64B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Правительства Хабаровского края </w:t>
      </w:r>
      <w:r w:rsidR="00E519FD" w:rsidRPr="00DB36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от </w:t>
      </w:r>
      <w:r w:rsidR="003C2F62" w:rsidRPr="00DB36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26 октября 2023 г. №482-пр</w:t>
      </w:r>
      <w:r w:rsidR="004D7719" w:rsidRPr="00DB36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  <w:r w:rsidRPr="00DB364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«О</w:t>
      </w:r>
      <w:r w:rsidRPr="00DB36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519FD" w:rsidRPr="00DB364B">
        <w:rPr>
          <w:rFonts w:ascii="Times New Roman" w:hAnsi="Times New Roman" w:cs="Times New Roman"/>
          <w:b w:val="0"/>
          <w:sz w:val="26"/>
          <w:szCs w:val="26"/>
        </w:rPr>
        <w:t xml:space="preserve">нормативах формирования расходов на содержание органов местного самоуправления муниципальных образований </w:t>
      </w:r>
      <w:r w:rsidRPr="00DB364B">
        <w:rPr>
          <w:rFonts w:ascii="Times New Roman" w:hAnsi="Times New Roman" w:cs="Times New Roman"/>
          <w:b w:val="0"/>
          <w:sz w:val="26"/>
          <w:szCs w:val="26"/>
        </w:rPr>
        <w:t xml:space="preserve">в Хабаровском крае на </w:t>
      </w:r>
      <w:r w:rsidR="00EA026D" w:rsidRPr="00DB364B">
        <w:rPr>
          <w:rFonts w:ascii="Times New Roman" w:hAnsi="Times New Roman" w:cs="Times New Roman"/>
          <w:b w:val="0"/>
          <w:sz w:val="26"/>
          <w:szCs w:val="26"/>
        </w:rPr>
        <w:t>2024</w:t>
      </w:r>
      <w:r w:rsidR="004F4B30" w:rsidRPr="00DB36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B364B">
        <w:rPr>
          <w:rFonts w:ascii="Times New Roman" w:hAnsi="Times New Roman" w:cs="Times New Roman"/>
          <w:b w:val="0"/>
          <w:sz w:val="26"/>
          <w:szCs w:val="26"/>
        </w:rPr>
        <w:t>год</w:t>
      </w:r>
      <w:r w:rsidR="008D6CFD" w:rsidRPr="00DB364B">
        <w:rPr>
          <w:rFonts w:ascii="Times New Roman" w:hAnsi="Times New Roman" w:cs="Times New Roman"/>
          <w:sz w:val="26"/>
          <w:szCs w:val="26"/>
        </w:rPr>
        <w:t xml:space="preserve"> </w:t>
      </w:r>
      <w:r w:rsidR="008D6CFD" w:rsidRPr="00DB364B">
        <w:rPr>
          <w:rFonts w:ascii="Times New Roman" w:hAnsi="Times New Roman" w:cs="Times New Roman"/>
          <w:b w:val="0"/>
          <w:sz w:val="26"/>
          <w:szCs w:val="26"/>
        </w:rPr>
        <w:t xml:space="preserve">и о внесении изменений </w:t>
      </w:r>
      <w:r w:rsidR="0024639B" w:rsidRPr="00DB364B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правительства Хабаровского края </w:t>
      </w:r>
      <w:r w:rsidR="008802ED" w:rsidRPr="00DB364B">
        <w:rPr>
          <w:rFonts w:ascii="Times New Roman" w:hAnsi="Times New Roman" w:cs="Times New Roman"/>
          <w:b w:val="0"/>
          <w:sz w:val="26"/>
          <w:szCs w:val="26"/>
        </w:rPr>
        <w:t>от 7 августа 2008 г. №</w:t>
      </w:r>
      <w:r w:rsidR="00844311" w:rsidRPr="00DB364B">
        <w:rPr>
          <w:rFonts w:ascii="Times New Roman" w:hAnsi="Times New Roman" w:cs="Times New Roman"/>
          <w:b w:val="0"/>
          <w:sz w:val="26"/>
          <w:szCs w:val="26"/>
        </w:rPr>
        <w:t>183-пр «О</w:t>
      </w:r>
      <w:r w:rsidR="0024639B" w:rsidRPr="00DB364B">
        <w:rPr>
          <w:rFonts w:ascii="Times New Roman" w:hAnsi="Times New Roman" w:cs="Times New Roman"/>
          <w:b w:val="0"/>
          <w:sz w:val="26"/>
          <w:szCs w:val="26"/>
        </w:rPr>
        <w:t xml:space="preserve"> нормативах формирования</w:t>
      </w:r>
      <w:r w:rsidR="00844311" w:rsidRPr="00DB36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4639B" w:rsidRPr="00DB364B">
        <w:rPr>
          <w:rFonts w:ascii="Times New Roman" w:hAnsi="Times New Roman" w:cs="Times New Roman"/>
          <w:b w:val="0"/>
          <w:sz w:val="26"/>
          <w:szCs w:val="26"/>
        </w:rPr>
        <w:t xml:space="preserve">расходов </w:t>
      </w:r>
      <w:r w:rsidR="00713BE9" w:rsidRPr="00DB364B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24639B" w:rsidRPr="00DB364B">
        <w:rPr>
          <w:rFonts w:ascii="Times New Roman" w:hAnsi="Times New Roman" w:cs="Times New Roman"/>
          <w:b w:val="0"/>
          <w:sz w:val="26"/>
          <w:szCs w:val="26"/>
        </w:rPr>
        <w:t>содержание</w:t>
      </w:r>
      <w:r w:rsidR="00844311" w:rsidRPr="00DB364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4639B" w:rsidRPr="00DB364B">
        <w:rPr>
          <w:rFonts w:ascii="Times New Roman" w:hAnsi="Times New Roman" w:cs="Times New Roman"/>
          <w:b w:val="0"/>
          <w:sz w:val="26"/>
          <w:szCs w:val="26"/>
        </w:rPr>
        <w:t>органов мест</w:t>
      </w:r>
      <w:r w:rsidR="00844311" w:rsidRPr="00DB364B">
        <w:rPr>
          <w:rFonts w:ascii="Times New Roman" w:hAnsi="Times New Roman" w:cs="Times New Roman"/>
          <w:b w:val="0"/>
          <w:sz w:val="26"/>
          <w:szCs w:val="26"/>
        </w:rPr>
        <w:t>ного самоуправления в Хабаровском крае</w:t>
      </w:r>
      <w:r w:rsidR="0024639B" w:rsidRPr="00DB364B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r w:rsidRPr="00DB364B">
        <w:rPr>
          <w:rFonts w:ascii="Times New Roman" w:hAnsi="Times New Roman" w:cs="Times New Roman"/>
          <w:b w:val="0"/>
          <w:sz w:val="26"/>
          <w:szCs w:val="26"/>
        </w:rPr>
        <w:t xml:space="preserve">Ванинскому </w:t>
      </w:r>
      <w:r w:rsidRPr="006E0152">
        <w:rPr>
          <w:rFonts w:ascii="Times New Roman" w:hAnsi="Times New Roman" w:cs="Times New Roman"/>
          <w:b w:val="0"/>
          <w:sz w:val="26"/>
          <w:szCs w:val="26"/>
        </w:rPr>
        <w:t>муниципальному району</w:t>
      </w:r>
      <w:r w:rsidR="00D70088" w:rsidRPr="006E015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E0152">
        <w:rPr>
          <w:rFonts w:ascii="Times New Roman" w:hAnsi="Times New Roman" w:cs="Times New Roman"/>
          <w:b w:val="0"/>
          <w:sz w:val="26"/>
          <w:szCs w:val="26"/>
        </w:rPr>
        <w:t>установлен</w:t>
      </w:r>
      <w:r w:rsidR="00AE0132" w:rsidRPr="006E015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E0152">
        <w:rPr>
          <w:rFonts w:ascii="Times New Roman" w:hAnsi="Times New Roman" w:cs="Times New Roman"/>
          <w:b w:val="0"/>
          <w:sz w:val="26"/>
          <w:szCs w:val="26"/>
        </w:rPr>
        <w:t xml:space="preserve">норматив на содержание </w:t>
      </w:r>
      <w:r w:rsidR="00D70088" w:rsidRPr="006E015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6E0152">
        <w:rPr>
          <w:rFonts w:ascii="Times New Roman" w:hAnsi="Times New Roman" w:cs="Times New Roman"/>
          <w:b w:val="0"/>
          <w:sz w:val="26"/>
          <w:szCs w:val="26"/>
        </w:rPr>
        <w:t xml:space="preserve">органов </w:t>
      </w:r>
      <w:r w:rsidR="00D70088" w:rsidRPr="006E0152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6E0152">
        <w:rPr>
          <w:rFonts w:ascii="Times New Roman" w:hAnsi="Times New Roman" w:cs="Times New Roman"/>
          <w:b w:val="0"/>
          <w:sz w:val="26"/>
          <w:szCs w:val="26"/>
        </w:rPr>
        <w:t xml:space="preserve">местного </w:t>
      </w:r>
      <w:r w:rsidR="004F4B30" w:rsidRPr="006E0152">
        <w:rPr>
          <w:rFonts w:ascii="Times New Roman" w:hAnsi="Times New Roman" w:cs="Times New Roman"/>
          <w:b w:val="0"/>
          <w:sz w:val="26"/>
          <w:szCs w:val="26"/>
        </w:rPr>
        <w:t>самоуправления</w:t>
      </w:r>
      <w:r w:rsidRPr="006E015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B364B" w:rsidRPr="006E0152">
        <w:rPr>
          <w:rFonts w:ascii="Times New Roman" w:hAnsi="Times New Roman" w:cs="Times New Roman"/>
          <w:b w:val="0"/>
          <w:sz w:val="26"/>
          <w:szCs w:val="26"/>
        </w:rPr>
        <w:t>14,834% или 270 849,43 тыс. рублей</w:t>
      </w:r>
      <w:r w:rsidR="0080764E" w:rsidRPr="006E0152">
        <w:rPr>
          <w:rFonts w:ascii="Times New Roman" w:hAnsi="Times New Roman" w:cs="Times New Roman"/>
          <w:b w:val="0"/>
          <w:sz w:val="26"/>
          <w:szCs w:val="26"/>
        </w:rPr>
        <w:t>.</w:t>
      </w:r>
    </w:p>
    <w:p w14:paraId="1DBB009A" w14:textId="0A4223FC" w:rsidR="00876AD1" w:rsidRPr="00570DFE" w:rsidRDefault="001C40E3" w:rsidP="009A4730">
      <w:pPr>
        <w:pStyle w:val="af0"/>
        <w:spacing w:before="0" w:beforeAutospacing="0" w:after="0" w:afterAutospacing="0" w:line="276" w:lineRule="auto"/>
        <w:ind w:firstLine="709"/>
        <w:textAlignment w:val="top"/>
        <w:rPr>
          <w:sz w:val="26"/>
          <w:szCs w:val="26"/>
        </w:rPr>
      </w:pPr>
      <w:r w:rsidRPr="006E0152">
        <w:rPr>
          <w:sz w:val="26"/>
          <w:szCs w:val="26"/>
        </w:rPr>
        <w:t xml:space="preserve">Фактические расходы на </w:t>
      </w:r>
      <w:r w:rsidR="00E80BAC" w:rsidRPr="006E0152">
        <w:rPr>
          <w:sz w:val="26"/>
          <w:szCs w:val="26"/>
        </w:rPr>
        <w:t xml:space="preserve">содержание органов местного самоуправления в </w:t>
      </w:r>
      <w:r w:rsidR="00EA026D" w:rsidRPr="006E0152">
        <w:rPr>
          <w:sz w:val="26"/>
          <w:szCs w:val="26"/>
        </w:rPr>
        <w:t>2024</w:t>
      </w:r>
      <w:r w:rsidRPr="00570DFE">
        <w:rPr>
          <w:sz w:val="26"/>
          <w:szCs w:val="26"/>
        </w:rPr>
        <w:t xml:space="preserve"> году </w:t>
      </w:r>
      <w:r w:rsidR="00E80BAC" w:rsidRPr="00570DFE">
        <w:rPr>
          <w:sz w:val="26"/>
          <w:szCs w:val="26"/>
        </w:rPr>
        <w:t xml:space="preserve">составляют </w:t>
      </w:r>
      <w:r w:rsidR="0080764E" w:rsidRPr="00570DFE">
        <w:rPr>
          <w:sz w:val="26"/>
          <w:szCs w:val="26"/>
        </w:rPr>
        <w:t xml:space="preserve">190 197,35 </w:t>
      </w:r>
      <w:r w:rsidR="00AE0132" w:rsidRPr="00570DFE">
        <w:rPr>
          <w:sz w:val="26"/>
          <w:szCs w:val="26"/>
        </w:rPr>
        <w:t>тыс. рублей</w:t>
      </w:r>
      <w:r w:rsidR="00570DFE" w:rsidRPr="00570DFE">
        <w:rPr>
          <w:sz w:val="26"/>
          <w:szCs w:val="26"/>
        </w:rPr>
        <w:t xml:space="preserve"> или 10,471%.</w:t>
      </w:r>
    </w:p>
    <w:p w14:paraId="2A12D309" w14:textId="77777777" w:rsidR="00D75C90" w:rsidRPr="008E1715" w:rsidRDefault="00D75C90" w:rsidP="004A3346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10"/>
          <w:szCs w:val="10"/>
          <w:highlight w:val="yellow"/>
        </w:rPr>
      </w:pPr>
    </w:p>
    <w:p w14:paraId="2F36D7DD" w14:textId="77777777" w:rsidR="007C3CEB" w:rsidRPr="000B0A3F" w:rsidRDefault="007C3CEB" w:rsidP="007C3CEB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A3F">
        <w:rPr>
          <w:rFonts w:ascii="Times New Roman" w:hAnsi="Times New Roman" w:cs="Times New Roman"/>
          <w:b/>
          <w:sz w:val="26"/>
          <w:szCs w:val="26"/>
        </w:rPr>
        <w:t>4.3.5. Анализ исполнения муниципальных программ</w:t>
      </w:r>
    </w:p>
    <w:p w14:paraId="6603F9B9" w14:textId="53EB972B" w:rsidR="007C3CEB" w:rsidRPr="000B0A3F" w:rsidRDefault="004A05A7" w:rsidP="007C3CEB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A3F">
        <w:rPr>
          <w:rFonts w:ascii="Times New Roman" w:hAnsi="Times New Roman" w:cs="Times New Roman"/>
          <w:sz w:val="26"/>
          <w:szCs w:val="26"/>
        </w:rPr>
        <w:t>Расходы на реализацию</w:t>
      </w:r>
      <w:r w:rsidR="005202D2" w:rsidRPr="000B0A3F">
        <w:rPr>
          <w:rFonts w:ascii="Times New Roman" w:hAnsi="Times New Roman" w:cs="Times New Roman"/>
          <w:sz w:val="26"/>
          <w:szCs w:val="26"/>
        </w:rPr>
        <w:t xml:space="preserve"> </w:t>
      </w:r>
      <w:r w:rsidR="006153D0" w:rsidRPr="000B0A3F">
        <w:rPr>
          <w:rFonts w:ascii="Times New Roman" w:hAnsi="Times New Roman" w:cs="Times New Roman"/>
          <w:sz w:val="26"/>
          <w:szCs w:val="26"/>
        </w:rPr>
        <w:t>20</w:t>
      </w:r>
      <w:r w:rsidR="007C3CEB" w:rsidRPr="000B0A3F">
        <w:rPr>
          <w:rFonts w:ascii="Times New Roman" w:hAnsi="Times New Roman" w:cs="Times New Roman"/>
          <w:sz w:val="26"/>
          <w:szCs w:val="26"/>
        </w:rPr>
        <w:t xml:space="preserve"> муниципальных программ (из </w:t>
      </w:r>
      <w:r w:rsidR="006153D0" w:rsidRPr="000B0A3F">
        <w:rPr>
          <w:rFonts w:ascii="Times New Roman" w:hAnsi="Times New Roman" w:cs="Times New Roman"/>
          <w:sz w:val="26"/>
          <w:szCs w:val="26"/>
        </w:rPr>
        <w:t>21</w:t>
      </w:r>
      <w:r w:rsidR="007C3CEB" w:rsidRPr="000B0A3F">
        <w:rPr>
          <w:rFonts w:ascii="Times New Roman" w:hAnsi="Times New Roman" w:cs="Times New Roman"/>
          <w:sz w:val="26"/>
          <w:szCs w:val="26"/>
        </w:rPr>
        <w:t xml:space="preserve"> принятых муниципальных программ) в </w:t>
      </w:r>
      <w:r w:rsidR="00EA026D" w:rsidRPr="000B0A3F">
        <w:rPr>
          <w:rFonts w:ascii="Times New Roman" w:hAnsi="Times New Roman" w:cs="Times New Roman"/>
          <w:sz w:val="26"/>
          <w:szCs w:val="26"/>
        </w:rPr>
        <w:t>2024</w:t>
      </w:r>
      <w:r w:rsidR="007C3CEB" w:rsidRPr="000B0A3F">
        <w:rPr>
          <w:rFonts w:ascii="Times New Roman" w:hAnsi="Times New Roman" w:cs="Times New Roman"/>
          <w:sz w:val="26"/>
          <w:szCs w:val="26"/>
        </w:rPr>
        <w:t xml:space="preserve"> году составили </w:t>
      </w:r>
      <w:r w:rsidR="006153D0" w:rsidRPr="000B0A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2 607 742 723,35 </w:t>
      </w:r>
      <w:r w:rsidR="007C3CEB" w:rsidRPr="000B0A3F">
        <w:rPr>
          <w:rFonts w:ascii="Times New Roman" w:hAnsi="Times New Roman" w:cs="Times New Roman"/>
          <w:b/>
          <w:sz w:val="26"/>
          <w:szCs w:val="26"/>
        </w:rPr>
        <w:t xml:space="preserve">рублей, или </w:t>
      </w:r>
      <w:r w:rsidR="006153D0" w:rsidRPr="000B0A3F">
        <w:rPr>
          <w:rFonts w:ascii="Times New Roman" w:hAnsi="Times New Roman" w:cs="Times New Roman"/>
          <w:b/>
          <w:sz w:val="26"/>
          <w:szCs w:val="26"/>
        </w:rPr>
        <w:t xml:space="preserve">98,2% </w:t>
      </w:r>
      <w:r w:rsidR="007C3CEB" w:rsidRPr="000B0A3F">
        <w:rPr>
          <w:rFonts w:ascii="Times New Roman" w:hAnsi="Times New Roman" w:cs="Times New Roman"/>
          <w:sz w:val="26"/>
          <w:szCs w:val="26"/>
        </w:rPr>
        <w:t>к утвержденным бюджетным назначениям, согласно сводной бюджетной росписи. О</w:t>
      </w:r>
      <w:r w:rsidR="007C3CEB" w:rsidRPr="000B0A3F">
        <w:rPr>
          <w:rStyle w:val="FontStyle12"/>
        </w:rPr>
        <w:t xml:space="preserve">тклонения сводной бюджетной росписи по муниципальным программам от утвержденных решением Собрания депутатов бюджетных назначений районного бюджета на </w:t>
      </w:r>
      <w:r w:rsidR="00EA026D" w:rsidRPr="000B0A3F">
        <w:rPr>
          <w:rStyle w:val="FontStyle12"/>
        </w:rPr>
        <w:t>2024</w:t>
      </w:r>
      <w:r w:rsidR="007C3CEB" w:rsidRPr="000B0A3F">
        <w:rPr>
          <w:rStyle w:val="FontStyle12"/>
        </w:rPr>
        <w:t xml:space="preserve"> год составили </w:t>
      </w:r>
      <w:r w:rsidR="006153D0" w:rsidRPr="000B0A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23 128,32 </w:t>
      </w:r>
      <w:r w:rsidR="00254864" w:rsidRPr="000B0A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</w:t>
      </w:r>
      <w:r w:rsidR="007C3CEB" w:rsidRPr="000B0A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ыс.</w:t>
      </w:r>
      <w:r w:rsidR="000B0A3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C3CEB" w:rsidRPr="000B0A3F">
        <w:rPr>
          <w:rStyle w:val="FontStyle12"/>
          <w:b/>
        </w:rPr>
        <w:t>рублей.</w:t>
      </w:r>
    </w:p>
    <w:p w14:paraId="41901023" w14:textId="77777777" w:rsidR="007C3CEB" w:rsidRPr="000B0A3F" w:rsidRDefault="007C3CEB" w:rsidP="007C3CEB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0A3F">
        <w:rPr>
          <w:rFonts w:ascii="Times New Roman" w:hAnsi="Times New Roman" w:cs="Times New Roman"/>
          <w:sz w:val="26"/>
          <w:szCs w:val="26"/>
        </w:rPr>
        <w:t xml:space="preserve">Анализ исполнения муниципальных программ в </w:t>
      </w:r>
      <w:r w:rsidR="00EA026D" w:rsidRPr="000B0A3F">
        <w:rPr>
          <w:rFonts w:ascii="Times New Roman" w:hAnsi="Times New Roman" w:cs="Times New Roman"/>
          <w:sz w:val="26"/>
          <w:szCs w:val="26"/>
        </w:rPr>
        <w:t>2024</w:t>
      </w:r>
      <w:r w:rsidRPr="000B0A3F">
        <w:rPr>
          <w:rFonts w:ascii="Times New Roman" w:hAnsi="Times New Roman" w:cs="Times New Roman"/>
          <w:sz w:val="26"/>
          <w:szCs w:val="26"/>
        </w:rPr>
        <w:t xml:space="preserve"> году в разрезе главных администраторов бюджетных средств, представлен в таблице: </w:t>
      </w: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90"/>
        <w:gridCol w:w="2840"/>
        <w:gridCol w:w="730"/>
        <w:gridCol w:w="730"/>
        <w:gridCol w:w="753"/>
        <w:gridCol w:w="917"/>
        <w:gridCol w:w="877"/>
        <w:gridCol w:w="958"/>
        <w:gridCol w:w="702"/>
        <w:gridCol w:w="904"/>
      </w:tblGrid>
      <w:tr w:rsidR="005B0AD6" w:rsidRPr="000B0A3F" w14:paraId="27C13958" w14:textId="77777777" w:rsidTr="00DF5F3F">
        <w:trPr>
          <w:trHeight w:val="99"/>
        </w:trPr>
        <w:tc>
          <w:tcPr>
            <w:tcW w:w="390" w:type="dxa"/>
            <w:vMerge w:val="restart"/>
            <w:shd w:val="clear" w:color="auto" w:fill="auto"/>
            <w:vAlign w:val="center"/>
            <w:hideMark/>
          </w:tcPr>
          <w:p w14:paraId="4DE8561E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</w:p>
        </w:tc>
        <w:tc>
          <w:tcPr>
            <w:tcW w:w="2840" w:type="dxa"/>
            <w:vMerge w:val="restart"/>
            <w:shd w:val="clear" w:color="auto" w:fill="auto"/>
            <w:vAlign w:val="center"/>
            <w:hideMark/>
          </w:tcPr>
          <w:p w14:paraId="653C9E74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программы</w:t>
            </w:r>
          </w:p>
        </w:tc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14:paraId="14080B02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Объем </w:t>
            </w:r>
            <w:proofErr w:type="gramStart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финансирования  в</w:t>
            </w:r>
            <w:proofErr w:type="gramEnd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соответствии в Паспортом</w:t>
            </w:r>
          </w:p>
        </w:tc>
        <w:tc>
          <w:tcPr>
            <w:tcW w:w="4937" w:type="dxa"/>
            <w:gridSpan w:val="6"/>
            <w:shd w:val="clear" w:color="auto" w:fill="auto"/>
            <w:vAlign w:val="center"/>
            <w:hideMark/>
          </w:tcPr>
          <w:p w14:paraId="139B1A2E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Финансирование муниципальных программ в 2024 0году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  <w:hideMark/>
          </w:tcPr>
          <w:p w14:paraId="40481101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Фактическая финансовая обеспеченность программ</w:t>
            </w:r>
          </w:p>
        </w:tc>
      </w:tr>
      <w:tr w:rsidR="005B0AD6" w:rsidRPr="000B0A3F" w14:paraId="37DA1169" w14:textId="77777777" w:rsidTr="00DF5F3F">
        <w:trPr>
          <w:trHeight w:val="349"/>
        </w:trPr>
        <w:tc>
          <w:tcPr>
            <w:tcW w:w="390" w:type="dxa"/>
            <w:vMerge/>
            <w:shd w:val="clear" w:color="auto" w:fill="auto"/>
            <w:vAlign w:val="center"/>
            <w:hideMark/>
          </w:tcPr>
          <w:p w14:paraId="3AC1A09D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0" w:type="dxa"/>
            <w:vMerge/>
            <w:shd w:val="clear" w:color="auto" w:fill="auto"/>
            <w:vAlign w:val="center"/>
            <w:hideMark/>
          </w:tcPr>
          <w:p w14:paraId="313B70FE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0" w:type="dxa"/>
            <w:vMerge/>
            <w:shd w:val="clear" w:color="auto" w:fill="auto"/>
            <w:vAlign w:val="center"/>
            <w:hideMark/>
          </w:tcPr>
          <w:p w14:paraId="20826BEE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67354FD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Уточнено решением о </w:t>
            </w:r>
            <w:proofErr w:type="gramStart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бюджете ,</w:t>
            </w:r>
            <w:proofErr w:type="gramEnd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1904B58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Утверждено по сводной бюджетной росписи, </w:t>
            </w:r>
            <w:proofErr w:type="spellStart"/>
            <w:proofErr w:type="gramStart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7A75C37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0503117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A897D60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Отклонения сводной бюджетной росписи от утвержденного бюджета, тыс. рублей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79BAC15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Исполнено,</w:t>
            </w: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br/>
              <w:t>рубли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A258429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% исполнения </w:t>
            </w:r>
          </w:p>
        </w:tc>
        <w:tc>
          <w:tcPr>
            <w:tcW w:w="904" w:type="dxa"/>
            <w:vMerge/>
            <w:shd w:val="clear" w:color="auto" w:fill="auto"/>
            <w:vAlign w:val="center"/>
            <w:hideMark/>
          </w:tcPr>
          <w:p w14:paraId="6C4BED43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B0AD6" w:rsidRPr="000B0A3F" w14:paraId="5D075458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38F2D991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7916E29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"Развитие муниципальной службы Ванинского муниципального района Хабаровского края"</w:t>
            </w:r>
          </w:p>
        </w:tc>
        <w:tc>
          <w:tcPr>
            <w:tcW w:w="730" w:type="dxa"/>
            <w:shd w:val="clear" w:color="auto" w:fill="auto"/>
            <w:noWrap/>
            <w:vAlign w:val="center"/>
            <w:hideMark/>
          </w:tcPr>
          <w:p w14:paraId="74707EBC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54 094,09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ABAD7C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63 866,62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CF3C3E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64 483,83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EAE747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64 483 830,00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5B7D2E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617,21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821B1C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62 374 182,94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FAD969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96,7%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177691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119,2%</w:t>
            </w:r>
          </w:p>
        </w:tc>
      </w:tr>
      <w:tr w:rsidR="005B0AD6" w:rsidRPr="000B0A3F" w14:paraId="6CAD4471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7D3BAEA0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5A722B0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1671AAB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B77121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37 555,43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1FE2C3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38 281,60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EF2F95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38 281 600,00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A557E9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726,17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CE7235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37 136 334,09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6A44171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97,0%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13801E3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5FF2DB2D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4E27A13B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16129C6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Управление образования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604BE66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F0906C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2 991,54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856C5B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2 557,20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3EB856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2 557 200,00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D6A63D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-434,34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5840BC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2 557 182,75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5C4129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E099055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324D029C" w14:textId="77777777" w:rsidTr="00DF5F3F">
        <w:trPr>
          <w:trHeight w:val="185"/>
        </w:trPr>
        <w:tc>
          <w:tcPr>
            <w:tcW w:w="390" w:type="dxa"/>
            <w:shd w:val="clear" w:color="auto" w:fill="auto"/>
            <w:vAlign w:val="center"/>
            <w:hideMark/>
          </w:tcPr>
          <w:p w14:paraId="02CF4670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CDD82E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6B53B19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1A8E60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4 168,80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78E74D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3 925,62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F260A9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3 925 620,00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171279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-243,18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D07779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3 226 368,20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28378C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82,2%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8BD5405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7BFE2CE4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4F69D664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A528B41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86868A6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883705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3 017,11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57875E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3 217,12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94F9AF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3 217 120,00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DF81E2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200,01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A917F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3 194 903,19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C08D39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99,3%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9A9390B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4E8BE4AE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610D151F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DF02E7D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Финансовое управление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9465E4B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B9C530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10 210,66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72A80C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10 557,10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49AF31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10 557 100,00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76D687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346,44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4C86C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10 557 062,63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21DB3DF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2E4CCA6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5E583D8F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67D0C219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EB31F95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культуры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BF68BB1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C59EC7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1 441,62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0D1E2B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1 463,73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EF3F4A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1 463 730,00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FFE7B6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22,11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0D0B6C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1 463 718,12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42007EC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80B8E21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29D08DA8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7A3E9247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D7EAD3F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2442A0E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C0E217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4 384,98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525DB6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4 384,98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585E888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4 384 980,00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DA8B74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C8AF70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4 142 133,96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4A33AD2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94,5%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B8649F8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50825E6C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40D72259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84D92A4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9A14311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A96B58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96,48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2BEA11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96,48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6358BF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96 480,00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F46B86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71D1A1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96 480,00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27DBF1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D17AE31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6E27CC3F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346D4028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E432016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«Развитие и поддержка малого и среднего предпринимательства в Ванинском муниципальном районе»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9B66D34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1 385,00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688325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2 296,16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200144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2 283,41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816347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2 283 410,00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6E7A92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-12,75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051E50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2 104 910,00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20CD55C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92,2%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05F96C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164,9%</w:t>
            </w:r>
          </w:p>
        </w:tc>
      </w:tr>
      <w:tr w:rsidR="005B0AD6" w:rsidRPr="000B0A3F" w14:paraId="388E6606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07D36E13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5328107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F2A1600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C9AEBD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2 296,16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E56A26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2 283,41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CA0F03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2 283 410,00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52CE4B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-12,75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64F463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2 104 910,00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A4601A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92,2%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ABB2530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73A01D0E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49ECC7E0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BBCB218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«Молодым семьям - доступное жилье»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46E7912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7 812,03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D278785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17 632,85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086ED4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17 632,85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634AAA1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17 632 850,00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26B3B1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6C7F22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17 582 246,15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FA1662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99,7%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DD8076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225,7%</w:t>
            </w:r>
          </w:p>
        </w:tc>
      </w:tr>
      <w:tr w:rsidR="005B0AD6" w:rsidRPr="000B0A3F" w14:paraId="2FC4BC66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608795D9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C8C9819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5659F47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69C3C1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17 632,85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2B9006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17 632,85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E51AAB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17 632 850,00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E0FF26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4D3067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17 582 246,15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EAB4A0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99,7%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C450B05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6043D445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297C5904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6FBEA1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«Управление муниципальными финансами Ванинского муниципального района Хабаровского края»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BF1D2DE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39 135,18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73352E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57 088,60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7007A55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57 667,60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861BF8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57 667 600,00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8FCB3A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579,00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1849D7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53 790 912,78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79A37A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93,3%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2569FF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147,4%</w:t>
            </w:r>
          </w:p>
        </w:tc>
      </w:tr>
      <w:tr w:rsidR="005B0AD6" w:rsidRPr="000B0A3F" w14:paraId="1C021425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533397A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30D211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Финансовое управление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5E9A080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EBF299C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57 088,60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6AC411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57 667,60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9497C6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57 667 600,00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336309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579,00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0F3F5E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53 790 912,78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6A2CF32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93,3%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97942BC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3B76CA87" w14:textId="77777777" w:rsidTr="00DF5F3F">
        <w:trPr>
          <w:trHeight w:val="361"/>
        </w:trPr>
        <w:tc>
          <w:tcPr>
            <w:tcW w:w="390" w:type="dxa"/>
            <w:shd w:val="clear" w:color="auto" w:fill="auto"/>
            <w:vAlign w:val="center"/>
            <w:hideMark/>
          </w:tcPr>
          <w:p w14:paraId="16CB8DDC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A0DF02A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«Развитие общественного транспорта и дорожного хозяйства Ванинского муниципального района Хабаровского края»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3A51FCC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30 941,09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0C1916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32 562,21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CF4E4E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32 562,21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9FE57B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32 562 210,00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D790E7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82C70B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28 997 167,78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BEC66E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89,1%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734B0F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105,2%</w:t>
            </w:r>
          </w:p>
        </w:tc>
      </w:tr>
      <w:tr w:rsidR="005B0AD6" w:rsidRPr="000B0A3F" w14:paraId="0BE76321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5744772E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89D0D41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8DB5EE7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2D4888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32 562,21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E8771C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32 562,21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D23952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32 562 210,00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91D4E0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4468AF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28 997 167,78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14D7F9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89,1%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524B2AD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26F522D9" w14:textId="77777777" w:rsidTr="00DF5F3F">
        <w:trPr>
          <w:trHeight w:val="457"/>
        </w:trPr>
        <w:tc>
          <w:tcPr>
            <w:tcW w:w="390" w:type="dxa"/>
            <w:shd w:val="clear" w:color="auto" w:fill="auto"/>
            <w:vAlign w:val="center"/>
            <w:hideMark/>
          </w:tcPr>
          <w:p w14:paraId="46D29904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84518DB" w14:textId="2B9BEC95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</w:t>
            </w:r>
            <w:r w:rsidR="00E656E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«</w:t>
            </w: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Энергосбережение и повышение энергетической эффективности в муниципальных учреждениях Ванинского муниципального района Хабаровского края</w:t>
            </w:r>
            <w:r w:rsidR="00E656E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4E5D899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0B339E0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6C02D7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59D78C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52EA9B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A31489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6FB9A4FC" w14:textId="58C74738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</w:tcPr>
          <w:p w14:paraId="3FFB4E3C" w14:textId="6E6CA372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5B0AD6" w:rsidRPr="000B0A3F" w14:paraId="11B7F98D" w14:textId="77777777" w:rsidTr="00DF5F3F">
        <w:trPr>
          <w:trHeight w:val="370"/>
        </w:trPr>
        <w:tc>
          <w:tcPr>
            <w:tcW w:w="390" w:type="dxa"/>
            <w:shd w:val="clear" w:color="auto" w:fill="auto"/>
            <w:vAlign w:val="center"/>
            <w:hideMark/>
          </w:tcPr>
          <w:p w14:paraId="1490F511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8164467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МП «Обеспечение общественной безопасности и противодействие коррупции в Ванинском муниципальном районе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6624987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470,00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3ABA0F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1 389,82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A4C587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1 389,82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DEB850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1 389 820,00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F5A702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8D342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1 339 820,00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316878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96,4%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25AD55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295,7%</w:t>
            </w:r>
          </w:p>
        </w:tc>
      </w:tr>
      <w:tr w:rsidR="005B0AD6" w:rsidRPr="000B0A3F" w14:paraId="1C5FFA90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59ED4281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E1D361C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F4E70B4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F469B4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2BFF69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963EC1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440 000,00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96574D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4403C5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390 000,00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4F56AB9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88,6%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B01BA96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5B222B62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91C39A2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ADBD518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Управление образования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B0EB2B9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DEB2E7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939,82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261404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939,82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7EAAE9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939 820,00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139B54C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DECEC8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939 820,00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653B525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FD3604D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2C893084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48E73E65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A5182D4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1C41938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B08491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7E7F53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8B6B88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4D2482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2268E4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4C2C332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6B3030F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7DCC7B8D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616F82B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3B56A5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МП "Доступная среда"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0E50738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3 591,44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D52CA3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3 591,44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C251FE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3 758,54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747003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3 758 540,00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9E1446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167,10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20B1E1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1 279 076,43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4F8ECC19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34,0%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438B03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104,7%</w:t>
            </w:r>
          </w:p>
        </w:tc>
      </w:tr>
      <w:tr w:rsidR="005B0AD6" w:rsidRPr="000B0A3F" w14:paraId="20B579FB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8ACC710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75D6797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Управление образования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A83202A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375C9F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3 591,44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8D1F95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3 591,13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A57A56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3 591 130,00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F70FA6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-0,31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C43B5D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1 111 671,43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CA39A0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B57C1DF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4BC77AD4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6D15504C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B663B3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культуры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0A31CB2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C90A311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3CCAB2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167,41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DCFBBA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167 410,00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55FF65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167,41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D7AA30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167 405,00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4CC1BB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54FA707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15842068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3EBFF533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2E8BBA" w14:textId="10BA5C13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МП </w:t>
            </w:r>
            <w:r w:rsidR="00E656E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«</w:t>
            </w: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Развитие сельского хозяйства и устойчивое развитие сельских территорий Ванинского муниципального района</w:t>
            </w:r>
            <w:r w:rsidR="00E656E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BE333A4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640D9E5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1 045,00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F3EC5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1 020,00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8BE069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1 020 000,00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D0FB1E9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-25,00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E29166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1 020 000,00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294E4B2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BA7200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204,0%</w:t>
            </w:r>
          </w:p>
        </w:tc>
      </w:tr>
      <w:tr w:rsidR="005B0AD6" w:rsidRPr="000B0A3F" w14:paraId="5AE5B38C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08DBFF4A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ADD74A0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3BE7593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CB181E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1 045,00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0D29FA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1 020,00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5B432D1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1 020 000,00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B26D04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-25,00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B123C9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1 020 000,00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65AA66A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5312F05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4C22E56C" w14:textId="77777777" w:rsidTr="00DF5F3F">
        <w:trPr>
          <w:trHeight w:val="370"/>
        </w:trPr>
        <w:tc>
          <w:tcPr>
            <w:tcW w:w="390" w:type="dxa"/>
            <w:shd w:val="clear" w:color="auto" w:fill="auto"/>
            <w:vAlign w:val="center"/>
            <w:hideMark/>
          </w:tcPr>
          <w:p w14:paraId="3925EECE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4732B8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"Содействие развитию институтов и инициатив гражданского общества в Ванинском муниципальном районе Хабаровского края"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91B41CD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3 226,79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5B837E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3 226,79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74672D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3 226,79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64B1541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3 226 790,00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1F4AF7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2FCDE7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3 226 790,00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9EE904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0230FD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</w:tr>
      <w:tr w:rsidR="005B0AD6" w:rsidRPr="000B0A3F" w14:paraId="06330328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71C83CEB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D5F7A9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B721DAD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3E9553C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3 226,79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9779B0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3 226,79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C83A9F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3 226 790,00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321C790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95C6EB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3 226 790,00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A0F520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8CA5BDC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44E22E50" w14:textId="77777777" w:rsidTr="00DF5F3F">
        <w:trPr>
          <w:trHeight w:val="370"/>
        </w:trPr>
        <w:tc>
          <w:tcPr>
            <w:tcW w:w="390" w:type="dxa"/>
            <w:shd w:val="clear" w:color="auto" w:fill="auto"/>
            <w:vAlign w:val="center"/>
            <w:hideMark/>
          </w:tcPr>
          <w:p w14:paraId="6E0CCF4C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C799888" w14:textId="1DE21286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МП </w:t>
            </w:r>
            <w:r w:rsidR="00E656E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«</w:t>
            </w: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Повышение эффективности управления земельными ресурсами на территории Ванинского муниципального района</w:t>
            </w:r>
            <w:r w:rsidR="00E656E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32CC97D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650,00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83A95F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A98824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7CB556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E99433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8B552A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116 000,00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F3196A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77,3%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C6E774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23,1%</w:t>
            </w:r>
          </w:p>
        </w:tc>
      </w:tr>
      <w:tr w:rsidR="005B0AD6" w:rsidRPr="000B0A3F" w14:paraId="337F48AC" w14:textId="77777777" w:rsidTr="00DF5F3F">
        <w:trPr>
          <w:trHeight w:val="185"/>
        </w:trPr>
        <w:tc>
          <w:tcPr>
            <w:tcW w:w="390" w:type="dxa"/>
            <w:shd w:val="clear" w:color="auto" w:fill="auto"/>
            <w:vAlign w:val="center"/>
            <w:hideMark/>
          </w:tcPr>
          <w:p w14:paraId="34179F43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9458BE9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F2535CA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18D65B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88312F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77A60A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2CDA838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5F4363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4D1D9D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77,3%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19DF2FA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23779438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3513BEE2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18EBA1E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"Развитие молодежной политики в Ванинском муниципальном районе Хабаровского края"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4EA83AC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17 249,46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3CA3F1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36 586,95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E42F60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36 586,95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6CFA48A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36 586 950,00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8C2BD4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1E55CD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36 375 768,44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7274F1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99,4%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A12EF6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212,1%</w:t>
            </w:r>
          </w:p>
        </w:tc>
      </w:tr>
      <w:tr w:rsidR="005B0AD6" w:rsidRPr="000B0A3F" w14:paraId="2E007686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3D7DF299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3D0B1A6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по молодежной политике и спорту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E13D458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9C6035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36 586,95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C7A21F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36 586,95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4764EB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36 586 950,00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9B65C5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400F5E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36 375 768,44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3E694A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99,4%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FE0CC0A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7FD18DF3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62CFB2D1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50BE859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«Развитие физической культуры и спорта в Ванинском муниципальном районе»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E63ACA5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110 922,37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0E33AB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116 712,27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850533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115 702,20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C959C40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115 702 200,00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2984EB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-1 010,07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80FB77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115 701 719,98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DFF126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D72952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104,3%</w:t>
            </w:r>
          </w:p>
        </w:tc>
      </w:tr>
      <w:tr w:rsidR="005B0AD6" w:rsidRPr="000B0A3F" w14:paraId="57F5E12A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53FA2BB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552B8BA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7CFCCDE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9F329A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116 712,27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090DC2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115 702,20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05BB09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115 702 200,00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8938A6C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-1 010,07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F320FC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115 701 719,98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5E94F8A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413D598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66C06B94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0ECBE3E6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EF2A7A7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«Культура в Ванинском муниципальном районе Хабаровского края»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E8EB2F5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305 665,68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37424F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324 206,45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9BAE7E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358 505,71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325F7065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358 505 710,00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267A69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34 299,26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D6F994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356 709 193,35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2D58BE4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99,5%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0891A3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117,3%</w:t>
            </w:r>
          </w:p>
        </w:tc>
      </w:tr>
      <w:tr w:rsidR="005B0AD6" w:rsidRPr="000B0A3F" w14:paraId="1285A189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7EEBE94C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B621553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973DBAB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CBF0D4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14 096,31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86E4F8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48 223,77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6AEE31A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48 223 770,00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EF4C42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34 127,46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F16651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46 427 580,00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930D11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96,3%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0D12503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60FA6A3A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B92B626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6629E2E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Отдел культуры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3904727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110684C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310 110,14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221885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310 281,94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B78193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310 281 940,00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96D3CB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171,80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EBFD0A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310 281 613,35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FB3DCF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2311B8A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08AAA045" w14:textId="77777777" w:rsidTr="00DF5F3F">
        <w:trPr>
          <w:trHeight w:val="555"/>
        </w:trPr>
        <w:tc>
          <w:tcPr>
            <w:tcW w:w="390" w:type="dxa"/>
            <w:shd w:val="clear" w:color="auto" w:fill="auto"/>
            <w:vAlign w:val="center"/>
            <w:hideMark/>
          </w:tcPr>
          <w:p w14:paraId="01CA1EE5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20FF947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 «</w:t>
            </w:r>
            <w:proofErr w:type="gramEnd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Социально-экономическое развитие коренных малочисленных народов Севера, Сибири и Дальнего Востока Российской Федерации, проживающих на территории Ванинского муниципального района Хабаровского края»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0CBCBD1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556F8D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351,84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4959A8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351,18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A57583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351 180,00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3DFD79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-0,66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D5FDDF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351 153,40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1D2C8C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E6CA2B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99,8%</w:t>
            </w:r>
          </w:p>
        </w:tc>
      </w:tr>
      <w:tr w:rsidR="005B0AD6" w:rsidRPr="000B0A3F" w14:paraId="6B212F86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14D3387B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62A901E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Администрация района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18CEE08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69471D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40,37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7DF084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39,71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24DBC8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39 710,00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B47338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-0,66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58FC43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39 700,00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776832F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37859FD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258EA7C4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7329282E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CF75A56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FE41D97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D4FE3C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311,47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CE20C6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311,47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6703A83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311 470,00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258E7B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7BD8DD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311 453,40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DF6C2A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E9642D4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4AA912A6" w14:textId="77777777" w:rsidTr="00DF5F3F">
        <w:trPr>
          <w:trHeight w:val="462"/>
        </w:trPr>
        <w:tc>
          <w:tcPr>
            <w:tcW w:w="390" w:type="dxa"/>
            <w:shd w:val="clear" w:color="auto" w:fill="auto"/>
            <w:vAlign w:val="center"/>
            <w:hideMark/>
          </w:tcPr>
          <w:p w14:paraId="19CC158D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6392EC" w14:textId="7E4A0E73" w:rsidR="005B0AD6" w:rsidRPr="000B0A3F" w:rsidRDefault="005B0AD6" w:rsidP="00DF5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«Реализация национальной политики Российской Федерации на территории Ванинского муниципального района Хабаровского края»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DA36EC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1DD8F2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BCA84B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63534D3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DC6B2F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1ACC821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2A7E72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E5B967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</w:tr>
      <w:tr w:rsidR="005B0AD6" w:rsidRPr="000B0A3F" w14:paraId="5C16A411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533D5108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25A7ADE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культуры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1615B45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EF7673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440950F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2CA32AA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0AA7359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BBF7FD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C97B4AC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2FAD6FE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05CB8FEB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6BA0F930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9849E8D" w14:textId="208DE2FF" w:rsidR="005B0AD6" w:rsidRPr="000B0A3F" w:rsidRDefault="005B0AD6" w:rsidP="00DF5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МП </w:t>
            </w:r>
            <w:r w:rsidR="00F92D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«</w:t>
            </w: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Укрепление общественного здоровья</w:t>
            </w:r>
            <w:r w:rsidR="00F92D15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0ACAB5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130,00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B3530C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129DCAF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129,75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4A7F484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129 750,00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005C07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-0,25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7B6415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129 748,00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35F4AC5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683B53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99,8%</w:t>
            </w:r>
          </w:p>
        </w:tc>
      </w:tr>
      <w:tr w:rsidR="005B0AD6" w:rsidRPr="000B0A3F" w14:paraId="1081911D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6D5CDFCB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F025C25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1EA3E1C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25D9B7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0C217E7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29,75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BFD867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29 750,00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81BE73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-0,25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7181B8C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29 748,00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89B03B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DEB21EF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1E7F3157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55A8BD5B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753243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Отдел по молодежной политике и спорту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3C65C6C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BD45A8C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CA2995A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4E2128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FEC754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D5B977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DCE30C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A31405F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419A9467" w14:textId="77777777" w:rsidTr="00DF5F3F">
        <w:trPr>
          <w:trHeight w:val="185"/>
        </w:trPr>
        <w:tc>
          <w:tcPr>
            <w:tcW w:w="390" w:type="dxa"/>
            <w:shd w:val="clear" w:color="auto" w:fill="auto"/>
            <w:vAlign w:val="center"/>
            <w:hideMark/>
          </w:tcPr>
          <w:p w14:paraId="10948C42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DD5758D" w14:textId="77777777" w:rsidR="005B0AD6" w:rsidRPr="000B0A3F" w:rsidRDefault="005B0AD6" w:rsidP="00DF5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МП «Развитие </w:t>
            </w:r>
            <w:proofErr w:type="gramStart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системы  образования</w:t>
            </w:r>
            <w:proofErr w:type="gramEnd"/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Ванинского муниципального района»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FE86BE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1 652 741,50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27FE29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1 701 991,35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F25AA9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1 689 977,11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530EC2A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1 689 977 110,00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84EE319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-12 014,24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56B332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1 687 974 899,24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7C95A5B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99,9%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40291A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102,3%</w:t>
            </w:r>
          </w:p>
        </w:tc>
      </w:tr>
      <w:tr w:rsidR="005B0AD6" w:rsidRPr="000B0A3F" w14:paraId="3311F18F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623BFA00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1F2AFE3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образования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17E89C7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E7879C0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1 701 991,35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7EE38826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1 689 977,11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9EB0BFE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1 689 977 110,00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938089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-12 014,24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05AE18F8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1 687 974 899,24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300979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99,9%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8C47038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7AE10AAB" w14:textId="77777777" w:rsidTr="00DF5F3F">
        <w:trPr>
          <w:trHeight w:val="457"/>
        </w:trPr>
        <w:tc>
          <w:tcPr>
            <w:tcW w:w="390" w:type="dxa"/>
            <w:shd w:val="clear" w:color="auto" w:fill="auto"/>
            <w:vAlign w:val="center"/>
            <w:hideMark/>
          </w:tcPr>
          <w:p w14:paraId="526CC3EE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1A55827" w14:textId="77777777" w:rsidR="005B0AD6" w:rsidRPr="000B0A3F" w:rsidRDefault="005B0AD6" w:rsidP="00DF5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«Организация и обустройство полигонов твёрдых бытовых отходов на территории городских и сельских поселений Ванинского муниципального района Хабаровского края»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CF6B5E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FAE039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4 550,80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1CC7E36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4 550,80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D12CCF5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4 550 800,00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54DD00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533AF6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4 550 800,00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4ADE02F3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2240503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#ДЕЛ/0!</w:t>
            </w:r>
          </w:p>
        </w:tc>
      </w:tr>
      <w:tr w:rsidR="005B0AD6" w:rsidRPr="000B0A3F" w14:paraId="2340627D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663465F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98F74EA" w14:textId="54F70620" w:rsidR="005B0AD6" w:rsidRPr="000B0A3F" w:rsidRDefault="00E656E2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</w:t>
            </w:r>
            <w:r w:rsidR="005B0AD6"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правление жизнеобеспечения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0B6B410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0C26979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4 550,80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3F92442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4 550,80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694DBD9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4 550 800,00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666F753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5CF0A8A1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4 550 800,00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78206A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100,0%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246DAAF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5C61770E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780F1313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55BAC8C" w14:textId="77777777" w:rsidR="005B0AD6" w:rsidRPr="000B0A3F" w:rsidRDefault="005B0AD6" w:rsidP="00DF5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«Комплексное развитие систем коммунальной инфраструктуры в Ванинском муниципальном районе»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5131B6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84 667,07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91002D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253 422,51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264A78B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253 422,51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2066A5D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253 422 510,00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1B2B2FC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62D3BAE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223 274 220,33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6FB62E2B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88,1%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B162A4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299,3%</w:t>
            </w:r>
          </w:p>
        </w:tc>
      </w:tr>
      <w:tr w:rsidR="005B0AD6" w:rsidRPr="000B0A3F" w14:paraId="071218A1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22213EF0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0783169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4FB66742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3A420F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253 422,51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A90D92D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253 422,51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51E87773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253 422 510,00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E3B6A6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286D6295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223 274 220,33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76BC952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88,1%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D170470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307EE136" w14:textId="77777777" w:rsidTr="00DF5F3F">
        <w:trPr>
          <w:trHeight w:val="277"/>
        </w:trPr>
        <w:tc>
          <w:tcPr>
            <w:tcW w:w="390" w:type="dxa"/>
            <w:shd w:val="clear" w:color="auto" w:fill="auto"/>
            <w:vAlign w:val="center"/>
            <w:hideMark/>
          </w:tcPr>
          <w:p w14:paraId="5C478718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F167CCF" w14:textId="77777777" w:rsidR="005B0AD6" w:rsidRPr="000B0A3F" w:rsidRDefault="005B0AD6" w:rsidP="00DF5F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МП «Охрана окружающей среды и обеспечение экологической безопасности в Ванинском муниципальном районе»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2320923F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4 305,00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397455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11 687,03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4D4CEFC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12 215,75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B96995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12 215 750,00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7B84F9AA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528,72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76AD9E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10 812 114,53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19366988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88,5%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77B4E7C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283,8%</w:t>
            </w:r>
          </w:p>
        </w:tc>
      </w:tr>
      <w:tr w:rsidR="005B0AD6" w:rsidRPr="000B0A3F" w14:paraId="1523C47A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0E929941" w14:textId="77777777" w:rsidR="005B0AD6" w:rsidRPr="000B0A3F" w:rsidRDefault="005B0AD6" w:rsidP="00DF5F3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21.1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0E14C7" w14:textId="77777777" w:rsidR="005B0AD6" w:rsidRPr="000B0A3F" w:rsidRDefault="005B0AD6" w:rsidP="00DF5F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58686280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3797B9CB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11 687,03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52BF6CCC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12 215,75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14BDB5F7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12 215 750,00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4CFA6EC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528,72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3E782B39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10 812 114,53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231EF144" w14:textId="77777777" w:rsidR="005B0AD6" w:rsidRPr="000B0A3F" w:rsidRDefault="005B0AD6" w:rsidP="00DF5F3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88,5%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51A8315" w14:textId="77777777" w:rsidR="005B0AD6" w:rsidRPr="000B0A3F" w:rsidRDefault="005B0AD6" w:rsidP="00DF5F3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5B0AD6" w:rsidRPr="000B0A3F" w14:paraId="6D68EC99" w14:textId="77777777" w:rsidTr="00DF5F3F">
        <w:trPr>
          <w:trHeight w:val="170"/>
        </w:trPr>
        <w:tc>
          <w:tcPr>
            <w:tcW w:w="390" w:type="dxa"/>
            <w:shd w:val="clear" w:color="auto" w:fill="auto"/>
            <w:vAlign w:val="center"/>
            <w:hideMark/>
          </w:tcPr>
          <w:p w14:paraId="18353BF0" w14:textId="77777777" w:rsidR="005B0AD6" w:rsidRPr="000B0A3F" w:rsidRDefault="005B0AD6" w:rsidP="00DF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D4921D4" w14:textId="77777777" w:rsidR="005B0AD6" w:rsidRPr="000B0A3F" w:rsidRDefault="005B0AD6" w:rsidP="00DF5F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 по программам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67FD4B6E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2 317 870,70</w:t>
            </w:r>
          </w:p>
        </w:tc>
        <w:tc>
          <w:tcPr>
            <w:tcW w:w="730" w:type="dxa"/>
            <w:shd w:val="clear" w:color="auto" w:fill="auto"/>
            <w:vAlign w:val="center"/>
            <w:hideMark/>
          </w:tcPr>
          <w:p w14:paraId="7B43B205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2 632 520,69</w:t>
            </w:r>
          </w:p>
        </w:tc>
        <w:tc>
          <w:tcPr>
            <w:tcW w:w="753" w:type="dxa"/>
            <w:shd w:val="clear" w:color="auto" w:fill="auto"/>
            <w:vAlign w:val="center"/>
            <w:hideMark/>
          </w:tcPr>
          <w:p w14:paraId="6F115BB4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2 655 649,01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07F80C31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2 655 649 010,00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14:paraId="51F87AC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23 128,32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14:paraId="448A3ED7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2 607 742 723,35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14:paraId="06999A32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98,2%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DBD2CB5" w14:textId="77777777" w:rsidR="005B0AD6" w:rsidRPr="000B0A3F" w:rsidRDefault="005B0AD6" w:rsidP="00DF5F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0A3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114,6%</w:t>
            </w:r>
          </w:p>
        </w:tc>
      </w:tr>
    </w:tbl>
    <w:p w14:paraId="21D712DF" w14:textId="77777777" w:rsidR="007C3CEB" w:rsidRPr="008E1715" w:rsidRDefault="007C3CEB" w:rsidP="007C3CEB">
      <w:pPr>
        <w:pStyle w:val="af0"/>
        <w:spacing w:before="0" w:beforeAutospacing="0" w:after="0" w:afterAutospacing="0" w:line="276" w:lineRule="auto"/>
        <w:ind w:firstLine="709"/>
        <w:rPr>
          <w:bCs/>
          <w:sz w:val="10"/>
          <w:szCs w:val="10"/>
          <w:highlight w:val="yellow"/>
        </w:rPr>
      </w:pPr>
    </w:p>
    <w:p w14:paraId="52FBB2AD" w14:textId="77777777" w:rsidR="007C3CEB" w:rsidRPr="00675B28" w:rsidRDefault="007C3CEB" w:rsidP="007C3CEB">
      <w:pPr>
        <w:pStyle w:val="af0"/>
        <w:spacing w:before="0" w:beforeAutospacing="0" w:after="0" w:afterAutospacing="0" w:line="276" w:lineRule="auto"/>
        <w:ind w:firstLine="709"/>
        <w:rPr>
          <w:bCs/>
          <w:sz w:val="26"/>
          <w:szCs w:val="26"/>
        </w:rPr>
      </w:pPr>
      <w:r w:rsidRPr="00675B28">
        <w:rPr>
          <w:bCs/>
          <w:sz w:val="26"/>
          <w:szCs w:val="26"/>
        </w:rPr>
        <w:t>Анализ финансирования программ показал:</w:t>
      </w:r>
    </w:p>
    <w:p w14:paraId="1D02837F" w14:textId="65501780" w:rsidR="007C3CEB" w:rsidRPr="00675B28" w:rsidRDefault="007C3CEB" w:rsidP="007C3CEB">
      <w:pPr>
        <w:widowControl w:val="0"/>
        <w:spacing w:after="0"/>
        <w:ind w:firstLine="709"/>
        <w:contextualSpacing/>
        <w:jc w:val="both"/>
        <w:rPr>
          <w:rStyle w:val="af5"/>
          <w:rFonts w:ascii="Times New Roman" w:hAnsi="Times New Roman" w:cs="Times New Roman"/>
          <w:i w:val="0"/>
          <w:sz w:val="26"/>
          <w:szCs w:val="26"/>
        </w:rPr>
      </w:pPr>
      <w:r w:rsidRPr="00675B28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Pr="00675B28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Финансовая обеспеченность муниципальных программ в </w:t>
      </w:r>
      <w:r w:rsidR="00EA026D" w:rsidRPr="00675B28">
        <w:rPr>
          <w:rStyle w:val="af5"/>
          <w:rFonts w:ascii="Times New Roman" w:hAnsi="Times New Roman" w:cs="Times New Roman"/>
          <w:i w:val="0"/>
          <w:sz w:val="26"/>
          <w:szCs w:val="26"/>
        </w:rPr>
        <w:t>2024</w:t>
      </w:r>
      <w:r w:rsidRPr="00675B28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 году составила </w:t>
      </w:r>
      <w:r w:rsidR="00CB2F6E" w:rsidRPr="00675B28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114,6%. </w:t>
      </w:r>
      <w:r w:rsidRPr="00675B28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Доля программных расходов районного бюджета составила </w:t>
      </w:r>
      <w:r w:rsidR="00CB2F6E" w:rsidRPr="00675B28">
        <w:rPr>
          <w:rStyle w:val="af5"/>
          <w:rFonts w:ascii="Times New Roman" w:hAnsi="Times New Roman" w:cs="Times New Roman"/>
          <w:i w:val="0"/>
          <w:sz w:val="26"/>
          <w:szCs w:val="26"/>
        </w:rPr>
        <w:t>81,1%.</w:t>
      </w:r>
    </w:p>
    <w:p w14:paraId="047B6127" w14:textId="0CF46C2B" w:rsidR="007C3CEB" w:rsidRPr="00675B28" w:rsidRDefault="007C3CEB" w:rsidP="007C3CE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2)  В </w:t>
      </w:r>
      <w:r w:rsidR="00EA026D"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</w:t>
      </w:r>
      <w:r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неисполненные бюджетные назначения по </w:t>
      </w:r>
      <w:proofErr w:type="gramStart"/>
      <w:r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муниципальным  программам</w:t>
      </w:r>
      <w:proofErr w:type="gramEnd"/>
      <w:r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составили в сумме </w:t>
      </w:r>
      <w:r w:rsidR="00824698"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47 906 286,65 </w:t>
      </w:r>
      <w:r w:rsidR="00D70FF3"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</w:t>
      </w:r>
      <w:r w:rsidR="00824698"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ей.</w:t>
      </w:r>
    </w:p>
    <w:p w14:paraId="0C4AC99F" w14:textId="17E66359" w:rsidR="007C3CEB" w:rsidRPr="00675B28" w:rsidRDefault="007C3CEB" w:rsidP="007C3CE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Наибольшее неисполнение бюджетных назначений в </w:t>
      </w:r>
      <w:r w:rsidR="00EA026D"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2024</w:t>
      </w:r>
      <w:r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году составило по следующим муниципальным программам:</w:t>
      </w:r>
    </w:p>
    <w:p w14:paraId="7C7E09DF" w14:textId="6531F3F8" w:rsidR="00824698" w:rsidRPr="00675B28" w:rsidRDefault="00824698" w:rsidP="007C3CE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 муниципаль</w:t>
      </w:r>
      <w:r w:rsidR="00847A56" w:rsidRPr="00675B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ной программе «Комплексное развитие систем коммунальной инфраструктуры в Ванинском муниципальном районе» в сумме 30 148 289,67 рублей</w:t>
      </w:r>
    </w:p>
    <w:p w14:paraId="6558738B" w14:textId="77777777" w:rsidR="00C70C96" w:rsidRPr="00C70C96" w:rsidRDefault="00C70C96" w:rsidP="00C70C9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0688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 муниципальной программе «Развитие общественного транспорта и дорожного хозяйства Ванинского муниципального района Хабаровского края» - в сумме 3 565 042,22 </w:t>
      </w:r>
      <w:r w:rsidRPr="00C70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14:paraId="7DA9949E" w14:textId="3151957C" w:rsidR="00C70C96" w:rsidRPr="00041C75" w:rsidRDefault="00C70C96" w:rsidP="00C70C96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70C9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- по </w:t>
      </w:r>
      <w:r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программе «Доступная среда» - в сумме 2 479 463,57 рубля;</w:t>
      </w:r>
    </w:p>
    <w:p w14:paraId="385C4801" w14:textId="3CBDE301" w:rsidR="007C3CEB" w:rsidRPr="00041C75" w:rsidRDefault="007C3CEB" w:rsidP="007C3CE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по муниципальной программе </w:t>
      </w:r>
      <w:r w:rsidR="00AE4ED6"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«Развитие муниципальной службы Ванинского муниципального района Хабаровского </w:t>
      </w:r>
      <w:proofErr w:type="gramStart"/>
      <w:r w:rsidR="00AE4ED6"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края»</w:t>
      </w:r>
      <w:r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-</w:t>
      </w:r>
      <w:proofErr w:type="gramEnd"/>
      <w:r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сумме </w:t>
      </w:r>
      <w:r w:rsidR="00675B28"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2 109 647,06 </w:t>
      </w:r>
      <w:r w:rsidR="00AE4ED6"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</w:t>
      </w:r>
      <w:r w:rsidR="00675B28"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="00C70C96" w:rsidRPr="0004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1C48478B" w14:textId="77777777" w:rsidR="007C3CEB" w:rsidRPr="000E2757" w:rsidRDefault="007C3CEB" w:rsidP="007C3CEB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BED7272" w14:textId="77777777" w:rsidR="007C3CEB" w:rsidRPr="00041C75" w:rsidRDefault="007C3CEB" w:rsidP="007C3CEB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1C75">
        <w:rPr>
          <w:rFonts w:ascii="Times New Roman" w:hAnsi="Times New Roman" w:cs="Times New Roman"/>
          <w:b/>
          <w:sz w:val="26"/>
          <w:szCs w:val="26"/>
        </w:rPr>
        <w:t>4.3.6. Анализ расходов муниципального дорожного фонда</w:t>
      </w:r>
    </w:p>
    <w:p w14:paraId="7F4C35CF" w14:textId="7CF2FDA6" w:rsidR="004468F0" w:rsidRPr="00041C75" w:rsidRDefault="007C3CEB" w:rsidP="009D4E6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C75">
        <w:rPr>
          <w:rFonts w:ascii="Times New Roman" w:hAnsi="Times New Roman" w:cs="Times New Roman"/>
          <w:sz w:val="26"/>
          <w:szCs w:val="26"/>
        </w:rPr>
        <w:t>В соответствии со статьей 179.4 Бюджетного кодекса РФ,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</w:t>
      </w:r>
      <w:r w:rsidR="009D4E6F" w:rsidRPr="00041C75">
        <w:rPr>
          <w:rFonts w:ascii="Times New Roman" w:hAnsi="Times New Roman" w:cs="Times New Roman"/>
          <w:sz w:val="26"/>
          <w:szCs w:val="26"/>
        </w:rPr>
        <w:t xml:space="preserve">гана муниципального образования. Решением о бюджете на </w:t>
      </w:r>
      <w:r w:rsidR="00EA026D" w:rsidRPr="00041C75">
        <w:rPr>
          <w:rFonts w:ascii="Times New Roman" w:hAnsi="Times New Roman" w:cs="Times New Roman"/>
          <w:sz w:val="26"/>
          <w:szCs w:val="26"/>
        </w:rPr>
        <w:t>2024</w:t>
      </w:r>
      <w:r w:rsidR="009D4E6F" w:rsidRPr="00041C75">
        <w:rPr>
          <w:rFonts w:ascii="Times New Roman" w:hAnsi="Times New Roman" w:cs="Times New Roman"/>
          <w:sz w:val="26"/>
          <w:szCs w:val="26"/>
        </w:rPr>
        <w:t xml:space="preserve"> год утвержден объ</w:t>
      </w:r>
      <w:r w:rsidR="003D1F07" w:rsidRPr="00041C75">
        <w:rPr>
          <w:rFonts w:ascii="Times New Roman" w:hAnsi="Times New Roman" w:cs="Times New Roman"/>
          <w:sz w:val="26"/>
          <w:szCs w:val="26"/>
        </w:rPr>
        <w:t>е</w:t>
      </w:r>
      <w:r w:rsidR="009D4E6F" w:rsidRPr="00041C75">
        <w:rPr>
          <w:rFonts w:ascii="Times New Roman" w:hAnsi="Times New Roman" w:cs="Times New Roman"/>
          <w:sz w:val="26"/>
          <w:szCs w:val="26"/>
        </w:rPr>
        <w:t>м дорожного фонда в сумме</w:t>
      </w:r>
      <w:r w:rsidR="003D1F07" w:rsidRPr="00041C75">
        <w:rPr>
          <w:rFonts w:ascii="Times New Roman" w:hAnsi="Times New Roman" w:cs="Times New Roman"/>
          <w:sz w:val="26"/>
          <w:szCs w:val="26"/>
        </w:rPr>
        <w:t xml:space="preserve"> </w:t>
      </w:r>
      <w:r w:rsidR="00C50351" w:rsidRPr="00041C75">
        <w:rPr>
          <w:rFonts w:ascii="Times New Roman" w:hAnsi="Times New Roman" w:cs="Times New Roman"/>
          <w:sz w:val="26"/>
          <w:szCs w:val="26"/>
        </w:rPr>
        <w:t xml:space="preserve">26 780,11 </w:t>
      </w:r>
      <w:r w:rsidR="003D1F07" w:rsidRPr="00041C75">
        <w:rPr>
          <w:rFonts w:ascii="Times New Roman" w:hAnsi="Times New Roman" w:cs="Times New Roman"/>
          <w:sz w:val="26"/>
          <w:szCs w:val="26"/>
        </w:rPr>
        <w:t>тыс. р</w:t>
      </w:r>
      <w:r w:rsidR="00AA3D39" w:rsidRPr="00041C75">
        <w:rPr>
          <w:rFonts w:ascii="Times New Roman" w:hAnsi="Times New Roman" w:cs="Times New Roman"/>
          <w:sz w:val="26"/>
          <w:szCs w:val="26"/>
        </w:rPr>
        <w:t>ублей.</w:t>
      </w:r>
    </w:p>
    <w:p w14:paraId="29B94175" w14:textId="45392C78" w:rsidR="007C3CEB" w:rsidRPr="00041C75" w:rsidRDefault="007C3CEB" w:rsidP="004468F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1C75">
        <w:rPr>
          <w:rFonts w:ascii="Times New Roman" w:hAnsi="Times New Roman" w:cs="Times New Roman"/>
          <w:sz w:val="26"/>
          <w:szCs w:val="26"/>
        </w:rPr>
        <w:t xml:space="preserve">Согласно Отчету об исполнении сметы доходов и расходов муниципального дорожного фонда за </w:t>
      </w:r>
      <w:r w:rsidR="00EA026D" w:rsidRPr="00041C75">
        <w:rPr>
          <w:rFonts w:ascii="Times New Roman" w:hAnsi="Times New Roman" w:cs="Times New Roman"/>
          <w:sz w:val="26"/>
          <w:szCs w:val="26"/>
        </w:rPr>
        <w:t>2024</w:t>
      </w:r>
      <w:r w:rsidRPr="00041C75">
        <w:rPr>
          <w:rFonts w:ascii="Times New Roman" w:hAnsi="Times New Roman" w:cs="Times New Roman"/>
          <w:sz w:val="26"/>
          <w:szCs w:val="26"/>
        </w:rPr>
        <w:t xml:space="preserve"> год, объем средств, сформировавших муниципальный дорожный фонд в отчетном году, составил </w:t>
      </w:r>
      <w:r w:rsidR="00041C75" w:rsidRPr="00041C75">
        <w:rPr>
          <w:rFonts w:ascii="Times New Roman" w:hAnsi="Times New Roman" w:cs="Times New Roman"/>
          <w:sz w:val="26"/>
          <w:szCs w:val="26"/>
        </w:rPr>
        <w:t>26 780,11</w:t>
      </w:r>
      <w:r w:rsidR="004A05A7" w:rsidRPr="00041C75">
        <w:rPr>
          <w:rFonts w:ascii="Times New Roman" w:hAnsi="Times New Roman" w:cs="Times New Roman"/>
          <w:sz w:val="26"/>
          <w:szCs w:val="26"/>
        </w:rPr>
        <w:t xml:space="preserve"> </w:t>
      </w:r>
      <w:r w:rsidRPr="00041C75">
        <w:rPr>
          <w:rFonts w:ascii="Times New Roman" w:hAnsi="Times New Roman" w:cs="Times New Roman"/>
          <w:sz w:val="26"/>
          <w:szCs w:val="26"/>
        </w:rPr>
        <w:t>тыс. рублей, в том числе: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92"/>
        <w:gridCol w:w="3028"/>
        <w:gridCol w:w="717"/>
        <w:gridCol w:w="769"/>
        <w:gridCol w:w="811"/>
        <w:gridCol w:w="863"/>
        <w:gridCol w:w="767"/>
        <w:gridCol w:w="708"/>
        <w:gridCol w:w="567"/>
        <w:gridCol w:w="851"/>
        <w:gridCol w:w="567"/>
      </w:tblGrid>
      <w:tr w:rsidR="005F77D1" w:rsidRPr="003F25F4" w14:paraId="4452CB72" w14:textId="77777777" w:rsidTr="00C0313A">
        <w:trPr>
          <w:trHeight w:val="393"/>
        </w:trPr>
        <w:tc>
          <w:tcPr>
            <w:tcW w:w="292" w:type="dxa"/>
            <w:vMerge w:val="restart"/>
            <w:shd w:val="clear" w:color="auto" w:fill="auto"/>
            <w:vAlign w:val="center"/>
            <w:hideMark/>
          </w:tcPr>
          <w:p w14:paraId="12A51062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3028" w:type="dxa"/>
            <w:vMerge w:val="restart"/>
            <w:shd w:val="clear" w:color="auto" w:fill="auto"/>
            <w:vAlign w:val="center"/>
            <w:hideMark/>
          </w:tcPr>
          <w:p w14:paraId="6172456F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Наименование показателей</w:t>
            </w:r>
          </w:p>
        </w:tc>
        <w:tc>
          <w:tcPr>
            <w:tcW w:w="3160" w:type="dxa"/>
            <w:gridSpan w:val="4"/>
            <w:shd w:val="clear" w:color="auto" w:fill="auto"/>
            <w:vAlign w:val="center"/>
            <w:hideMark/>
          </w:tcPr>
          <w:p w14:paraId="77DE9840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Исполнено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14:paraId="5D606C59" w14:textId="77777777" w:rsidR="00041C75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Предусмотрено</w:t>
            </w:r>
          </w:p>
          <w:p w14:paraId="3183C2CA" w14:textId="407ED93A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смете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6D49CD2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Исполнено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90EB2C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 исполнения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639ACA61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Темп роста</w:t>
            </w:r>
          </w:p>
        </w:tc>
      </w:tr>
      <w:tr w:rsidR="005F77D1" w:rsidRPr="003F25F4" w14:paraId="7C40E57B" w14:textId="77777777" w:rsidTr="00C0313A">
        <w:trPr>
          <w:trHeight w:val="148"/>
        </w:trPr>
        <w:tc>
          <w:tcPr>
            <w:tcW w:w="292" w:type="dxa"/>
            <w:vMerge/>
            <w:vAlign w:val="center"/>
            <w:hideMark/>
          </w:tcPr>
          <w:p w14:paraId="3753B6F2" w14:textId="77777777" w:rsidR="003F25F4" w:rsidRPr="003F25F4" w:rsidRDefault="003F25F4" w:rsidP="003F2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28" w:type="dxa"/>
            <w:vMerge/>
            <w:vAlign w:val="center"/>
            <w:hideMark/>
          </w:tcPr>
          <w:p w14:paraId="219E3649" w14:textId="77777777" w:rsidR="003F25F4" w:rsidRPr="003F25F4" w:rsidRDefault="003F25F4" w:rsidP="003F2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4D95563A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2020 год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7519C263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2021 год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8434F91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2022 год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9505467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475" w:type="dxa"/>
            <w:gridSpan w:val="2"/>
            <w:shd w:val="clear" w:color="auto" w:fill="auto"/>
            <w:vAlign w:val="center"/>
            <w:hideMark/>
          </w:tcPr>
          <w:p w14:paraId="29C2CE7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772C9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F60DF2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тыс.руб</w:t>
            </w:r>
            <w:proofErr w:type="spellEnd"/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81D122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%</w:t>
            </w:r>
          </w:p>
        </w:tc>
      </w:tr>
      <w:tr w:rsidR="00C0313A" w:rsidRPr="003F25F4" w14:paraId="700E4553" w14:textId="77777777" w:rsidTr="00C0313A">
        <w:trPr>
          <w:trHeight w:val="135"/>
        </w:trPr>
        <w:tc>
          <w:tcPr>
            <w:tcW w:w="292" w:type="dxa"/>
            <w:shd w:val="clear" w:color="auto" w:fill="auto"/>
            <w:vAlign w:val="center"/>
            <w:hideMark/>
          </w:tcPr>
          <w:p w14:paraId="044C0630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7396163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ДОХОДЫ - </w:t>
            </w:r>
            <w:proofErr w:type="gramStart"/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всего:   </w:t>
            </w:r>
            <w:proofErr w:type="gramEnd"/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FDEE6FD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26 194,17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05505BF1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95 342,31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6E3F2D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24 003,46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1E7BDC2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31 292,88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52677000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26 780,11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5409680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26 780,11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DA98EB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296934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-4 512,77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B5D738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-14,4%</w:t>
            </w:r>
          </w:p>
        </w:tc>
      </w:tr>
      <w:tr w:rsidR="00C0313A" w:rsidRPr="003F25F4" w14:paraId="78B5B182" w14:textId="77777777" w:rsidTr="00C0313A">
        <w:trPr>
          <w:trHeight w:val="135"/>
        </w:trPr>
        <w:tc>
          <w:tcPr>
            <w:tcW w:w="292" w:type="dxa"/>
            <w:shd w:val="clear" w:color="auto" w:fill="auto"/>
            <w:vAlign w:val="center"/>
            <w:hideMark/>
          </w:tcPr>
          <w:p w14:paraId="6E867404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371DA8D4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E28BBC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1917600D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0CC8167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08D2C7A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2F018EA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FF8A59F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F68BB8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D5AEC3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248958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7A831CA8" w14:textId="77777777" w:rsidTr="00C0313A">
        <w:trPr>
          <w:trHeight w:val="135"/>
        </w:trPr>
        <w:tc>
          <w:tcPr>
            <w:tcW w:w="292" w:type="dxa"/>
            <w:shd w:val="clear" w:color="auto" w:fill="auto"/>
            <w:vAlign w:val="center"/>
            <w:hideMark/>
          </w:tcPr>
          <w:p w14:paraId="6D67BF6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а)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4028053A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Остаток средств фонда на 1 января года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A5D5E4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1 260,82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4AF7C72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2 798,46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EA0F852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2 798,46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06315A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398,98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144202BB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1 621,11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36F84B8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1 621,11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4356F2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6B3C0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1 222,13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EBE37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306,3%</w:t>
            </w:r>
          </w:p>
        </w:tc>
      </w:tr>
      <w:tr w:rsidR="00C0313A" w:rsidRPr="003F25F4" w14:paraId="5B7B859B" w14:textId="77777777" w:rsidTr="00C0313A">
        <w:trPr>
          <w:trHeight w:val="271"/>
        </w:trPr>
        <w:tc>
          <w:tcPr>
            <w:tcW w:w="292" w:type="dxa"/>
            <w:shd w:val="clear" w:color="auto" w:fill="auto"/>
            <w:vAlign w:val="center"/>
            <w:hideMark/>
          </w:tcPr>
          <w:p w14:paraId="12EF489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б)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00C10142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районного бюджета в размере прогнозируемых поступлений от: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759F521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24 933,35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211DB6A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92 543,85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0BF4E479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21 205,00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CEDAFD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30 893,90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557F9DF0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25 159,00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BDAE5A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25 159,00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A89C2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A7C046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-5 734,90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C2852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-18,6%</w:t>
            </w:r>
          </w:p>
        </w:tc>
      </w:tr>
      <w:tr w:rsidR="00C0313A" w:rsidRPr="003F25F4" w14:paraId="4260E097" w14:textId="77777777" w:rsidTr="00C0313A">
        <w:trPr>
          <w:trHeight w:val="678"/>
        </w:trPr>
        <w:tc>
          <w:tcPr>
            <w:tcW w:w="292" w:type="dxa"/>
            <w:shd w:val="clear" w:color="auto" w:fill="auto"/>
            <w:vAlign w:val="center"/>
            <w:hideMark/>
          </w:tcPr>
          <w:p w14:paraId="2CC173F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148B5ADF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129EC10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2 752,25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0051ED7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3 481,33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210BFC8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2 773,00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79A40A9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3 138,00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3AF75E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3 958,00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D4BD97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3 958,00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2984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F9955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E4175B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26,1%</w:t>
            </w:r>
          </w:p>
        </w:tc>
      </w:tr>
      <w:tr w:rsidR="00C0313A" w:rsidRPr="003F25F4" w14:paraId="7470651E" w14:textId="77777777" w:rsidTr="00C0313A">
        <w:trPr>
          <w:trHeight w:val="135"/>
        </w:trPr>
        <w:tc>
          <w:tcPr>
            <w:tcW w:w="292" w:type="dxa"/>
            <w:shd w:val="clear" w:color="auto" w:fill="auto"/>
            <w:vAlign w:val="center"/>
            <w:hideMark/>
          </w:tcPr>
          <w:p w14:paraId="1994D53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7DC4D9C6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транспортного </w:t>
            </w:r>
            <w:proofErr w:type="gramStart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налога;   </w:t>
            </w:r>
            <w:proofErr w:type="gramEnd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3E37A9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22 181,10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48E3B24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26 700,00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23B0E1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18 432,00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E980FA0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23 380,32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7A9C385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21 201,00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2ABC9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21 201,00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2F73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225EC1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-2 179,32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9FC48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-9,3%</w:t>
            </w:r>
          </w:p>
        </w:tc>
      </w:tr>
      <w:tr w:rsidR="00C0313A" w:rsidRPr="003F25F4" w14:paraId="6A4ACF38" w14:textId="77777777" w:rsidTr="00C0313A">
        <w:trPr>
          <w:trHeight w:val="135"/>
        </w:trPr>
        <w:tc>
          <w:tcPr>
            <w:tcW w:w="292" w:type="dxa"/>
            <w:shd w:val="clear" w:color="auto" w:fill="auto"/>
            <w:vAlign w:val="center"/>
            <w:hideMark/>
          </w:tcPr>
          <w:p w14:paraId="16E41F9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489DC3A5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иных поступлений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767633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0455F96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914,67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14D44F2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C5AED0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4 375,58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0743FBC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61F2A7B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AD9012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17CBEC9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-4 375,58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AFD9F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15DDF535" w14:textId="77777777" w:rsidTr="00C0313A">
        <w:trPr>
          <w:trHeight w:val="407"/>
        </w:trPr>
        <w:tc>
          <w:tcPr>
            <w:tcW w:w="292" w:type="dxa"/>
            <w:shd w:val="clear" w:color="auto" w:fill="auto"/>
            <w:vAlign w:val="center"/>
            <w:hideMark/>
          </w:tcPr>
          <w:p w14:paraId="52FC918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в)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3E68B1E1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Ванинского муниципального района в части расходов на ремонт и содержание автомобильных дорог местного значения                 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17CCE8B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3C0C811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61 447,85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6C20E7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B2291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56DF888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86C60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863A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C38E00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2B86C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0DD1B6A0" w14:textId="77777777" w:rsidTr="00C0313A">
        <w:trPr>
          <w:trHeight w:val="135"/>
        </w:trPr>
        <w:tc>
          <w:tcPr>
            <w:tcW w:w="292" w:type="dxa"/>
            <w:shd w:val="clear" w:color="auto" w:fill="auto"/>
            <w:vAlign w:val="center"/>
            <w:hideMark/>
          </w:tcPr>
          <w:p w14:paraId="7F14AA39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56D340D8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РАСХОДЫ - </w:t>
            </w:r>
            <w:proofErr w:type="gramStart"/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всего:   </w:t>
            </w:r>
            <w:proofErr w:type="gramEnd"/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     </w:t>
            </w:r>
          </w:p>
        </w:tc>
        <w:tc>
          <w:tcPr>
            <w:tcW w:w="717" w:type="dxa"/>
            <w:shd w:val="clear" w:color="auto" w:fill="auto"/>
            <w:vAlign w:val="center"/>
            <w:hideMark/>
          </w:tcPr>
          <w:p w14:paraId="016B8D4B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23 395,71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16181C2A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95 216,25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35FD274A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20 932,08</w:t>
            </w:r>
          </w:p>
        </w:tc>
        <w:tc>
          <w:tcPr>
            <w:tcW w:w="863" w:type="dxa"/>
            <w:shd w:val="clear" w:color="auto" w:fill="auto"/>
            <w:vAlign w:val="center"/>
            <w:hideMark/>
          </w:tcPr>
          <w:p w14:paraId="4BD9116B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29 671,77</w:t>
            </w:r>
          </w:p>
        </w:tc>
        <w:tc>
          <w:tcPr>
            <w:tcW w:w="767" w:type="dxa"/>
            <w:shd w:val="clear" w:color="auto" w:fill="auto"/>
            <w:vAlign w:val="center"/>
            <w:hideMark/>
          </w:tcPr>
          <w:p w14:paraId="617E1B9F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26 780,11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DF6963A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23 316,07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EE0563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87,1%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518A6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-71 900,19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371FF4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-75,5%</w:t>
            </w:r>
          </w:p>
        </w:tc>
      </w:tr>
      <w:tr w:rsidR="00C0313A" w:rsidRPr="003F25F4" w14:paraId="7DC223BA" w14:textId="77777777" w:rsidTr="00C0313A">
        <w:trPr>
          <w:trHeight w:val="21"/>
        </w:trPr>
        <w:tc>
          <w:tcPr>
            <w:tcW w:w="292" w:type="dxa"/>
            <w:shd w:val="clear" w:color="auto" w:fill="auto"/>
            <w:vAlign w:val="center"/>
            <w:hideMark/>
          </w:tcPr>
          <w:p w14:paraId="4157C9A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5FDFE7FA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том </w:t>
            </w:r>
            <w:proofErr w:type="gramStart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числе:   </w:t>
            </w:r>
            <w:proofErr w:type="gramEnd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 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BD359A2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6622605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FD69DD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771BF01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61B9864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60D71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294968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F1D46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6E410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0B0A454D" w14:textId="77777777" w:rsidTr="00C0313A">
        <w:trPr>
          <w:trHeight w:val="407"/>
        </w:trPr>
        <w:tc>
          <w:tcPr>
            <w:tcW w:w="292" w:type="dxa"/>
            <w:shd w:val="clear" w:color="auto" w:fill="auto"/>
            <w:vAlign w:val="center"/>
            <w:hideMark/>
          </w:tcPr>
          <w:p w14:paraId="1BE1838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а.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357F4861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 автомобильных дорог и сооружений на них (переходящие объекты)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087A8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33510C8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475A19D1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9D360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82F635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D03F46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C3D26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6CBCF2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997AD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6BB2B1A1" w14:textId="77777777" w:rsidTr="00C0313A">
        <w:trPr>
          <w:trHeight w:val="407"/>
        </w:trPr>
        <w:tc>
          <w:tcPr>
            <w:tcW w:w="292" w:type="dxa"/>
            <w:shd w:val="clear" w:color="auto" w:fill="auto"/>
            <w:vAlign w:val="center"/>
            <w:hideMark/>
          </w:tcPr>
          <w:p w14:paraId="2411617B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49D5829A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 автомобильных дорог и сооружений на них (вновь начинаемые объекты)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F001C6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624E2F59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C7B4F4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19E6BB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4596C8B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49EAC4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45236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6BCB9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DF091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6746A871" w14:textId="77777777" w:rsidTr="00C0313A">
        <w:trPr>
          <w:trHeight w:val="271"/>
        </w:trPr>
        <w:tc>
          <w:tcPr>
            <w:tcW w:w="292" w:type="dxa"/>
            <w:shd w:val="clear" w:color="auto" w:fill="auto"/>
            <w:vAlign w:val="center"/>
            <w:hideMark/>
          </w:tcPr>
          <w:p w14:paraId="41556E3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05721039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капитальный ремонт автомобильных дорог и сооружений на них; 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3E4FED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0310AD43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61 447,85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1D39731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D5C00F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6D9D6C6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B557EF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F5B79B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918D4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599B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285447B6" w14:textId="77777777" w:rsidTr="00C0313A">
        <w:trPr>
          <w:trHeight w:val="135"/>
        </w:trPr>
        <w:tc>
          <w:tcPr>
            <w:tcW w:w="292" w:type="dxa"/>
            <w:shd w:val="clear" w:color="auto" w:fill="auto"/>
            <w:vAlign w:val="center"/>
            <w:hideMark/>
          </w:tcPr>
          <w:p w14:paraId="1CB8E24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7BCD6E7E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автомобильных дорог и сооружений на </w:t>
            </w:r>
            <w:proofErr w:type="gramStart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них;   </w:t>
            </w:r>
            <w:proofErr w:type="gramEnd"/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314DA87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22101F2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5F88A251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7C7D445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6827228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06539A3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107D2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75C274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B1BAB3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0DCD2A53" w14:textId="77777777" w:rsidTr="00C0313A">
        <w:trPr>
          <w:trHeight w:val="271"/>
        </w:trPr>
        <w:tc>
          <w:tcPr>
            <w:tcW w:w="292" w:type="dxa"/>
            <w:shd w:val="clear" w:color="auto" w:fill="auto"/>
            <w:vAlign w:val="center"/>
            <w:hideMark/>
          </w:tcPr>
          <w:p w14:paraId="444FCD0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</w:t>
            </w:r>
          </w:p>
        </w:tc>
        <w:tc>
          <w:tcPr>
            <w:tcW w:w="3028" w:type="dxa"/>
            <w:shd w:val="clear" w:color="auto" w:fill="auto"/>
            <w:vAlign w:val="center"/>
            <w:hideMark/>
          </w:tcPr>
          <w:p w14:paraId="447A9E47" w14:textId="77777777" w:rsidR="003F25F4" w:rsidRPr="003F25F4" w:rsidRDefault="003F25F4" w:rsidP="003F25F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действующей сети автомобильных дорог и сооружений на них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F16DDD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23 395,71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1B4A397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33 768,40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098C077E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20 932,08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5C081E26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29 671,77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E798C8B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26 780,11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58118A2F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23 316,07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F172C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87,1%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58D49D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-6 355,70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17EE0" w14:textId="77777777" w:rsidR="003F25F4" w:rsidRPr="003F25F4" w:rsidRDefault="003F25F4" w:rsidP="003F25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-21,4%</w:t>
            </w:r>
          </w:p>
        </w:tc>
      </w:tr>
      <w:tr w:rsidR="00C0313A" w:rsidRPr="003F25F4" w14:paraId="3D880A4E" w14:textId="77777777" w:rsidTr="00C0313A">
        <w:trPr>
          <w:trHeight w:val="135"/>
        </w:trPr>
        <w:tc>
          <w:tcPr>
            <w:tcW w:w="292" w:type="dxa"/>
            <w:shd w:val="clear" w:color="auto" w:fill="auto"/>
            <w:noWrap/>
            <w:vAlign w:val="center"/>
            <w:hideMark/>
          </w:tcPr>
          <w:p w14:paraId="12DD688E" w14:textId="77777777" w:rsidR="003F25F4" w:rsidRPr="003F25F4" w:rsidRDefault="003F25F4" w:rsidP="003F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noWrap/>
            <w:vAlign w:val="bottom"/>
            <w:hideMark/>
          </w:tcPr>
          <w:p w14:paraId="5300BE1E" w14:textId="77777777" w:rsidR="003F25F4" w:rsidRPr="003F25F4" w:rsidRDefault="003F25F4" w:rsidP="003F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E8A570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7C3937A6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A18DD88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66F7788E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3ED8CABC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DE65E66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02933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BF96191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20E1ED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0313A" w:rsidRPr="003F25F4" w14:paraId="515C4F87" w14:textId="77777777" w:rsidTr="00C97FF6">
        <w:trPr>
          <w:trHeight w:val="271"/>
        </w:trPr>
        <w:tc>
          <w:tcPr>
            <w:tcW w:w="292" w:type="dxa"/>
            <w:shd w:val="clear" w:color="auto" w:fill="auto"/>
            <w:noWrap/>
            <w:vAlign w:val="bottom"/>
            <w:hideMark/>
          </w:tcPr>
          <w:p w14:paraId="27001792" w14:textId="77777777" w:rsidR="003F25F4" w:rsidRPr="003F25F4" w:rsidRDefault="003F25F4" w:rsidP="003F2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49950F95" w14:textId="77777777" w:rsidR="003F25F4" w:rsidRPr="003F25F4" w:rsidRDefault="003F25F4" w:rsidP="003F25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Остаток неиспользованных средств дорожного фонда по состоянию на 1 января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83B545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2 798,46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35CE18B8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126,06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E97200A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3 071,380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6B4E744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1 621,112</w:t>
            </w:r>
          </w:p>
        </w:tc>
        <w:tc>
          <w:tcPr>
            <w:tcW w:w="767" w:type="dxa"/>
            <w:shd w:val="clear" w:color="auto" w:fill="auto"/>
            <w:noWrap/>
            <w:vAlign w:val="center"/>
            <w:hideMark/>
          </w:tcPr>
          <w:p w14:paraId="2518E80F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78B3E72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3 464,05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E781B1" w14:textId="7777777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F25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673AD2" w14:textId="04776CB1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4843C2" w14:textId="038E4847" w:rsidR="003F25F4" w:rsidRPr="003F25F4" w:rsidRDefault="003F25F4" w:rsidP="003F2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62D8E41" w14:textId="77777777" w:rsidR="007C3CEB" w:rsidRPr="00C97FF6" w:rsidRDefault="007C3CEB" w:rsidP="007C3CE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10"/>
          <w:szCs w:val="10"/>
        </w:rPr>
      </w:pPr>
      <w:r w:rsidRPr="00C97FF6">
        <w:rPr>
          <w:rFonts w:ascii="Times New Roman" w:hAnsi="Times New Roman" w:cs="Times New Roman"/>
          <w:sz w:val="26"/>
          <w:szCs w:val="26"/>
        </w:rPr>
        <w:tab/>
      </w:r>
      <w:r w:rsidRPr="00C97FF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4CB7388B" w14:textId="34FDB179" w:rsidR="007C3CEB" w:rsidRPr="00C97FF6" w:rsidRDefault="007C3CEB" w:rsidP="007C3C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7FF6">
        <w:rPr>
          <w:rFonts w:ascii="Times New Roman" w:hAnsi="Times New Roman" w:cs="Times New Roman"/>
          <w:sz w:val="26"/>
          <w:szCs w:val="26"/>
        </w:rPr>
        <w:t xml:space="preserve">В отчетном году из районного бюджета были произведены расходы по утвержденной смете муниципального дорожного фонда, по направлениям, соответствующим цели создания дорожного фонда </w:t>
      </w:r>
      <w:proofErr w:type="gramStart"/>
      <w:r w:rsidR="00C97FF6" w:rsidRPr="00C97FF6">
        <w:rPr>
          <w:rFonts w:ascii="Times New Roman" w:hAnsi="Times New Roman" w:cs="Times New Roman"/>
          <w:sz w:val="26"/>
          <w:szCs w:val="26"/>
        </w:rPr>
        <w:t>на  содержание</w:t>
      </w:r>
      <w:proofErr w:type="gramEnd"/>
      <w:r w:rsidR="00C97FF6" w:rsidRPr="00C97FF6">
        <w:rPr>
          <w:rFonts w:ascii="Times New Roman" w:hAnsi="Times New Roman" w:cs="Times New Roman"/>
          <w:sz w:val="26"/>
          <w:szCs w:val="26"/>
        </w:rPr>
        <w:t xml:space="preserve"> действующей сети автомобильных дорог и сооружений на них </w:t>
      </w:r>
      <w:r w:rsidRPr="00C97FF6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555FC6" w:rsidRPr="00C97FF6">
        <w:rPr>
          <w:rFonts w:ascii="Times New Roman" w:hAnsi="Times New Roman" w:cs="Times New Roman"/>
          <w:sz w:val="26"/>
          <w:szCs w:val="26"/>
        </w:rPr>
        <w:t>23 316,07</w:t>
      </w:r>
      <w:r w:rsidR="00E52DFF" w:rsidRPr="00C97FF6">
        <w:rPr>
          <w:rFonts w:ascii="Times New Roman" w:hAnsi="Times New Roman" w:cs="Times New Roman"/>
          <w:sz w:val="26"/>
          <w:szCs w:val="26"/>
        </w:rPr>
        <w:t xml:space="preserve"> </w:t>
      </w:r>
      <w:r w:rsidRPr="00C97FF6">
        <w:rPr>
          <w:rFonts w:ascii="Times New Roman" w:hAnsi="Times New Roman" w:cs="Times New Roman"/>
          <w:sz w:val="26"/>
          <w:szCs w:val="26"/>
        </w:rPr>
        <w:t>тыс.</w:t>
      </w:r>
      <w:r w:rsidR="00C97FF6" w:rsidRPr="00C97FF6">
        <w:rPr>
          <w:rFonts w:ascii="Times New Roman" w:hAnsi="Times New Roman" w:cs="Times New Roman"/>
          <w:sz w:val="26"/>
          <w:szCs w:val="26"/>
        </w:rPr>
        <w:t xml:space="preserve"> </w:t>
      </w:r>
      <w:r w:rsidRPr="00C97FF6">
        <w:rPr>
          <w:rFonts w:ascii="Times New Roman" w:hAnsi="Times New Roman" w:cs="Times New Roman"/>
          <w:sz w:val="26"/>
          <w:szCs w:val="26"/>
        </w:rPr>
        <w:t xml:space="preserve">рублей, или </w:t>
      </w:r>
      <w:r w:rsidR="00555FC6" w:rsidRPr="00C97FF6">
        <w:rPr>
          <w:rFonts w:ascii="Times New Roman" w:hAnsi="Times New Roman" w:cs="Times New Roman"/>
          <w:sz w:val="26"/>
          <w:szCs w:val="26"/>
        </w:rPr>
        <w:t xml:space="preserve">87,1% </w:t>
      </w:r>
      <w:r w:rsidRPr="00C97FF6">
        <w:rPr>
          <w:rFonts w:ascii="Times New Roman" w:hAnsi="Times New Roman" w:cs="Times New Roman"/>
          <w:sz w:val="26"/>
          <w:szCs w:val="26"/>
        </w:rPr>
        <w:t xml:space="preserve">от плановых назначений. </w:t>
      </w:r>
      <w:r w:rsidR="00725934" w:rsidRPr="00C97FF6">
        <w:rPr>
          <w:rFonts w:ascii="Times New Roman" w:hAnsi="Times New Roman" w:cs="Times New Roman"/>
          <w:sz w:val="26"/>
          <w:szCs w:val="26"/>
        </w:rPr>
        <w:t>Плановые назначения н</w:t>
      </w:r>
      <w:r w:rsidRPr="00C97FF6">
        <w:rPr>
          <w:rFonts w:ascii="Times New Roman" w:hAnsi="Times New Roman" w:cs="Times New Roman"/>
          <w:sz w:val="26"/>
          <w:szCs w:val="26"/>
        </w:rPr>
        <w:t xml:space="preserve">е исполнены </w:t>
      </w:r>
      <w:r w:rsidRPr="00C97FF6">
        <w:rPr>
          <w:rFonts w:ascii="Times New Roman" w:eastAsia="Times New Roman" w:hAnsi="Times New Roman"/>
          <w:sz w:val="26"/>
          <w:szCs w:val="26"/>
        </w:rPr>
        <w:t>в связи с экономией</w:t>
      </w:r>
      <w:r w:rsidR="00E52DFF" w:rsidRPr="00C97FF6">
        <w:rPr>
          <w:rFonts w:ascii="Times New Roman" w:eastAsia="Times New Roman" w:hAnsi="Times New Roman"/>
          <w:sz w:val="26"/>
          <w:szCs w:val="26"/>
        </w:rPr>
        <w:t>,</w:t>
      </w:r>
      <w:r w:rsidRPr="00C97FF6">
        <w:rPr>
          <w:rFonts w:ascii="Times New Roman" w:eastAsia="Times New Roman" w:hAnsi="Times New Roman"/>
          <w:sz w:val="26"/>
          <w:szCs w:val="26"/>
        </w:rPr>
        <w:t xml:space="preserve"> образовавшейся по результатам проведения конкурентных процедур, а также оплаты работ </w:t>
      </w:r>
      <w:r w:rsidR="00725934" w:rsidRPr="00C97FF6">
        <w:rPr>
          <w:rFonts w:ascii="Times New Roman" w:eastAsia="Times New Roman" w:hAnsi="Times New Roman"/>
          <w:sz w:val="26"/>
          <w:szCs w:val="26"/>
        </w:rPr>
        <w:t>«</w:t>
      </w:r>
      <w:r w:rsidRPr="00C97FF6">
        <w:rPr>
          <w:rFonts w:ascii="Times New Roman" w:eastAsia="Times New Roman" w:hAnsi="Times New Roman"/>
          <w:sz w:val="26"/>
          <w:szCs w:val="26"/>
        </w:rPr>
        <w:t>по факту</w:t>
      </w:r>
      <w:r w:rsidR="00725934" w:rsidRPr="00C97FF6">
        <w:rPr>
          <w:rFonts w:ascii="Times New Roman" w:eastAsia="Times New Roman" w:hAnsi="Times New Roman"/>
          <w:sz w:val="26"/>
          <w:szCs w:val="26"/>
        </w:rPr>
        <w:t>»</w:t>
      </w:r>
      <w:r w:rsidRPr="00C97FF6">
        <w:rPr>
          <w:rFonts w:ascii="Times New Roman" w:eastAsia="Times New Roman" w:hAnsi="Times New Roman"/>
          <w:sz w:val="26"/>
          <w:szCs w:val="26"/>
        </w:rPr>
        <w:t xml:space="preserve"> на основании актов выполненных работ.</w:t>
      </w:r>
    </w:p>
    <w:p w14:paraId="2C00F9C0" w14:textId="008CA7B4" w:rsidR="007C3CEB" w:rsidRPr="00C97FF6" w:rsidRDefault="007C3CEB" w:rsidP="007C3CE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 xml:space="preserve">Остаток не использованных в </w:t>
      </w:r>
      <w:r w:rsidR="00EA026D"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t>2024</w:t>
      </w:r>
      <w:r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году средств дорожного фонда на конец отчетного года составил </w:t>
      </w:r>
      <w:r w:rsidR="00C97FF6"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t>3 464,05</w:t>
      </w:r>
      <w:r w:rsidR="00725934"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t>тыс.</w:t>
      </w:r>
      <w:r w:rsidR="00C97FF6"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C97FF6">
        <w:rPr>
          <w:rFonts w:ascii="Times New Roman" w:hAnsi="Times New Roman" w:cs="Times New Roman"/>
          <w:b/>
          <w:i/>
          <w:sz w:val="26"/>
          <w:szCs w:val="26"/>
          <w:u w:val="single"/>
        </w:rPr>
        <w:t>рублей.</w:t>
      </w:r>
    </w:p>
    <w:p w14:paraId="3C79F8A4" w14:textId="77777777" w:rsidR="00E52DFF" w:rsidRPr="008E1715" w:rsidRDefault="00E52DFF" w:rsidP="007C3CE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10"/>
          <w:szCs w:val="10"/>
          <w:highlight w:val="yellow"/>
          <w:u w:val="single"/>
        </w:rPr>
      </w:pPr>
    </w:p>
    <w:p w14:paraId="2E4486C4" w14:textId="77777777" w:rsidR="00512CC4" w:rsidRPr="00C97FF6" w:rsidRDefault="00512CC4" w:rsidP="00512CC4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7FF6">
        <w:rPr>
          <w:rFonts w:ascii="Times New Roman" w:hAnsi="Times New Roman" w:cs="Times New Roman"/>
          <w:b/>
          <w:sz w:val="26"/>
          <w:szCs w:val="26"/>
        </w:rPr>
        <w:t>4.3.7. Анализ расходов резервного фонда администрации Ванинского муниципального района</w:t>
      </w:r>
    </w:p>
    <w:p w14:paraId="15F2E938" w14:textId="77777777" w:rsidR="00512CC4" w:rsidRPr="00C97FF6" w:rsidRDefault="00512CC4" w:rsidP="00512CC4">
      <w:pPr>
        <w:spacing w:after="0"/>
        <w:ind w:firstLine="709"/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22E9BEEB" w14:textId="77777777" w:rsidR="00512CC4" w:rsidRPr="00225ACA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7FF6">
        <w:rPr>
          <w:rFonts w:ascii="Times New Roman" w:hAnsi="Times New Roman" w:cs="Times New Roman"/>
          <w:sz w:val="26"/>
          <w:szCs w:val="26"/>
        </w:rPr>
        <w:t xml:space="preserve">В соответствии с пунктом 1 статьи 81 Бюджетного кодекса </w:t>
      </w:r>
      <w:proofErr w:type="gramStart"/>
      <w:r w:rsidRPr="00C97FF6">
        <w:rPr>
          <w:rFonts w:ascii="Times New Roman" w:hAnsi="Times New Roman" w:cs="Times New Roman"/>
          <w:sz w:val="26"/>
          <w:szCs w:val="26"/>
        </w:rPr>
        <w:t>РФ  в</w:t>
      </w:r>
      <w:proofErr w:type="gramEnd"/>
      <w:r w:rsidRPr="00C97FF6">
        <w:rPr>
          <w:rFonts w:ascii="Times New Roman" w:hAnsi="Times New Roman" w:cs="Times New Roman"/>
          <w:sz w:val="26"/>
          <w:szCs w:val="26"/>
        </w:rPr>
        <w:t xml:space="preserve">  расходной части бюджетов бюджетной системы Российской Федерации (за исключением бюджетов государственных внебюджетных фондов) предусматривается создание резервных фондов исполнительных органов государственной власти (местных администраций). </w:t>
      </w:r>
      <w:proofErr w:type="gramStart"/>
      <w:r w:rsidRPr="00C97FF6">
        <w:rPr>
          <w:rFonts w:ascii="Times New Roman" w:hAnsi="Times New Roman" w:cs="Times New Roman"/>
          <w:sz w:val="26"/>
          <w:szCs w:val="26"/>
        </w:rPr>
        <w:t>Порядок  использования</w:t>
      </w:r>
      <w:proofErr w:type="gramEnd"/>
      <w:r w:rsidRPr="00C97FF6">
        <w:rPr>
          <w:rFonts w:ascii="Times New Roman" w:hAnsi="Times New Roman" w:cs="Times New Roman"/>
          <w:sz w:val="26"/>
          <w:szCs w:val="26"/>
        </w:rPr>
        <w:t xml:space="preserve"> бюджетных ассигнований  резервного фонда администрации Ванинского муниципального района утвержден постановлением администрации Ванинского муниципального района от 07 августа 2012 г. № 855 (</w:t>
      </w:r>
      <w:r w:rsidR="0005443D" w:rsidRPr="00C97FF6">
        <w:rPr>
          <w:rFonts w:ascii="Times New Roman" w:hAnsi="Times New Roman" w:cs="Times New Roman"/>
          <w:sz w:val="26"/>
          <w:szCs w:val="26"/>
        </w:rPr>
        <w:t>с учетом внесенных изменений</w:t>
      </w:r>
      <w:r w:rsidRPr="00C97FF6">
        <w:rPr>
          <w:rFonts w:ascii="Times New Roman" w:hAnsi="Times New Roman" w:cs="Times New Roman"/>
          <w:sz w:val="26"/>
          <w:szCs w:val="26"/>
        </w:rPr>
        <w:t xml:space="preserve">) «О Порядке использования бюджетных ассигнований </w:t>
      </w:r>
      <w:r w:rsidRPr="00225ACA">
        <w:rPr>
          <w:rFonts w:ascii="Times New Roman" w:hAnsi="Times New Roman" w:cs="Times New Roman"/>
          <w:sz w:val="26"/>
          <w:szCs w:val="26"/>
        </w:rPr>
        <w:t xml:space="preserve">резервного фонда администрации Ванинского муниципального района». </w:t>
      </w:r>
    </w:p>
    <w:p w14:paraId="7C4E1256" w14:textId="6AAC8770" w:rsidR="00DC0EFA" w:rsidRPr="00225ACA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ACA">
        <w:rPr>
          <w:rFonts w:ascii="Times New Roman" w:hAnsi="Times New Roman" w:cs="Times New Roman"/>
          <w:sz w:val="26"/>
          <w:szCs w:val="26"/>
        </w:rPr>
        <w:t xml:space="preserve">Резервный фонд администрации района </w:t>
      </w:r>
      <w:r w:rsidR="0081331B" w:rsidRPr="00225ACA">
        <w:rPr>
          <w:rFonts w:ascii="Times New Roman" w:hAnsi="Times New Roman" w:cs="Times New Roman"/>
          <w:sz w:val="26"/>
          <w:szCs w:val="26"/>
        </w:rPr>
        <w:t>утвержден решением о бюджете</w:t>
      </w:r>
      <w:r w:rsidR="00707C13" w:rsidRPr="00225ACA">
        <w:rPr>
          <w:rFonts w:ascii="Times New Roman" w:hAnsi="Times New Roman" w:cs="Times New Roman"/>
          <w:sz w:val="26"/>
          <w:szCs w:val="26"/>
        </w:rPr>
        <w:t xml:space="preserve"> на </w:t>
      </w:r>
      <w:r w:rsidR="00EA026D" w:rsidRPr="00225ACA">
        <w:rPr>
          <w:rFonts w:ascii="Times New Roman" w:hAnsi="Times New Roman" w:cs="Times New Roman"/>
          <w:sz w:val="26"/>
          <w:szCs w:val="26"/>
        </w:rPr>
        <w:t>2024</w:t>
      </w:r>
      <w:r w:rsidR="00707C13" w:rsidRPr="00225ACA">
        <w:rPr>
          <w:rFonts w:ascii="Times New Roman" w:hAnsi="Times New Roman" w:cs="Times New Roman"/>
          <w:sz w:val="26"/>
          <w:szCs w:val="26"/>
        </w:rPr>
        <w:t xml:space="preserve"> год в размере </w:t>
      </w:r>
      <w:r w:rsidR="008F65D2" w:rsidRPr="00225ACA">
        <w:rPr>
          <w:rFonts w:ascii="Times New Roman" w:hAnsi="Times New Roman" w:cs="Times New Roman"/>
          <w:sz w:val="26"/>
          <w:szCs w:val="26"/>
        </w:rPr>
        <w:t xml:space="preserve">101 335 290,00 </w:t>
      </w:r>
      <w:r w:rsidR="00707C13" w:rsidRPr="00225ACA">
        <w:rPr>
          <w:rFonts w:ascii="Times New Roman" w:hAnsi="Times New Roman" w:cs="Times New Roman"/>
          <w:sz w:val="26"/>
          <w:szCs w:val="26"/>
        </w:rPr>
        <w:t xml:space="preserve">рублей. </w:t>
      </w:r>
    </w:p>
    <w:p w14:paraId="5A226CB2" w14:textId="18ED6B81" w:rsidR="00DC0EFA" w:rsidRPr="00225ACA" w:rsidRDefault="00911871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ACA">
        <w:rPr>
          <w:rFonts w:ascii="Times New Roman" w:hAnsi="Times New Roman" w:cs="Times New Roman"/>
          <w:sz w:val="26"/>
          <w:szCs w:val="26"/>
        </w:rPr>
        <w:t>Сумма с</w:t>
      </w:r>
      <w:r w:rsidR="00DC0EFA" w:rsidRPr="00225ACA">
        <w:rPr>
          <w:rFonts w:ascii="Times New Roman" w:hAnsi="Times New Roman" w:cs="Times New Roman"/>
          <w:sz w:val="26"/>
          <w:szCs w:val="26"/>
        </w:rPr>
        <w:t>редств резервного фонда</w:t>
      </w:r>
      <w:r w:rsidRPr="00225ACA">
        <w:rPr>
          <w:rFonts w:ascii="Times New Roman" w:hAnsi="Times New Roman" w:cs="Times New Roman"/>
          <w:sz w:val="26"/>
          <w:szCs w:val="26"/>
        </w:rPr>
        <w:t xml:space="preserve">, распределенных в целях финансирования непредвиденных расходов, составила </w:t>
      </w:r>
      <w:r w:rsidR="008F65D2" w:rsidRPr="00225ACA">
        <w:rPr>
          <w:rFonts w:ascii="Times New Roman" w:hAnsi="Times New Roman" w:cs="Times New Roman"/>
          <w:sz w:val="26"/>
          <w:szCs w:val="26"/>
        </w:rPr>
        <w:t xml:space="preserve">97 861 310,00 </w:t>
      </w:r>
      <w:r w:rsidRPr="00225ACA">
        <w:rPr>
          <w:rFonts w:ascii="Times New Roman" w:hAnsi="Times New Roman" w:cs="Times New Roman"/>
          <w:sz w:val="26"/>
          <w:szCs w:val="26"/>
        </w:rPr>
        <w:t xml:space="preserve">рублей, нераспределенный остаток - </w:t>
      </w:r>
      <w:r w:rsidR="008F65D2" w:rsidRPr="00225ACA">
        <w:rPr>
          <w:rFonts w:ascii="Times New Roman" w:hAnsi="Times New Roman" w:cs="Times New Roman"/>
          <w:sz w:val="26"/>
          <w:szCs w:val="26"/>
        </w:rPr>
        <w:t xml:space="preserve">3 473 980,00 </w:t>
      </w:r>
      <w:r w:rsidRPr="00225ACA">
        <w:rPr>
          <w:rFonts w:ascii="Times New Roman" w:hAnsi="Times New Roman" w:cs="Times New Roman"/>
          <w:sz w:val="26"/>
          <w:szCs w:val="26"/>
        </w:rPr>
        <w:t>рублей.</w:t>
      </w:r>
    </w:p>
    <w:p w14:paraId="75B0C173" w14:textId="70AA9723" w:rsidR="00512CC4" w:rsidRPr="00225ACA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ACA">
        <w:rPr>
          <w:rFonts w:ascii="Times New Roman" w:hAnsi="Times New Roman" w:cs="Times New Roman"/>
          <w:sz w:val="26"/>
          <w:szCs w:val="26"/>
        </w:rPr>
        <w:t xml:space="preserve">Использовано </w:t>
      </w:r>
      <w:r w:rsidR="00DC4E8C" w:rsidRPr="00225ACA">
        <w:rPr>
          <w:rFonts w:ascii="Times New Roman" w:hAnsi="Times New Roman" w:cs="Times New Roman"/>
          <w:sz w:val="26"/>
          <w:szCs w:val="26"/>
        </w:rPr>
        <w:t>средств резервного фонда всего</w:t>
      </w:r>
      <w:r w:rsidRPr="00225ACA">
        <w:rPr>
          <w:rFonts w:ascii="Times New Roman" w:hAnsi="Times New Roman" w:cs="Times New Roman"/>
          <w:sz w:val="26"/>
          <w:szCs w:val="26"/>
        </w:rPr>
        <w:t xml:space="preserve"> </w:t>
      </w:r>
      <w:r w:rsidR="00DC4E8C" w:rsidRPr="00225ACA">
        <w:rPr>
          <w:rFonts w:ascii="Times New Roman" w:hAnsi="Times New Roman" w:cs="Times New Roman"/>
          <w:sz w:val="26"/>
          <w:szCs w:val="26"/>
        </w:rPr>
        <w:t xml:space="preserve">97 859 903,59 </w:t>
      </w:r>
      <w:r w:rsidRPr="00225ACA">
        <w:rPr>
          <w:rFonts w:ascii="Times New Roman" w:hAnsi="Times New Roman" w:cs="Times New Roman"/>
          <w:sz w:val="26"/>
          <w:szCs w:val="26"/>
        </w:rPr>
        <w:t xml:space="preserve">рублей на следующие цели: </w:t>
      </w:r>
    </w:p>
    <w:p w14:paraId="18FA6259" w14:textId="475F8A5B" w:rsidR="00512CC4" w:rsidRPr="00225ACA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ACA">
        <w:rPr>
          <w:rFonts w:ascii="Times New Roman" w:hAnsi="Times New Roman" w:cs="Times New Roman"/>
          <w:sz w:val="26"/>
          <w:szCs w:val="26"/>
        </w:rPr>
        <w:t xml:space="preserve">- Проведение мероприятий, направленных на предотвращение возникновения чрезвычайных ситуаций природного и техногенного характера – </w:t>
      </w:r>
      <w:r w:rsidR="00DC4E8C" w:rsidRPr="00225ACA">
        <w:rPr>
          <w:rFonts w:ascii="Times New Roman" w:hAnsi="Times New Roman" w:cs="Times New Roman"/>
          <w:sz w:val="26"/>
          <w:szCs w:val="26"/>
        </w:rPr>
        <w:t>4 018 846,20</w:t>
      </w:r>
      <w:r w:rsidR="00D52AC0" w:rsidRPr="00225ACA">
        <w:rPr>
          <w:rFonts w:ascii="Times New Roman" w:hAnsi="Times New Roman" w:cs="Times New Roman"/>
          <w:sz w:val="26"/>
          <w:szCs w:val="26"/>
        </w:rPr>
        <w:t xml:space="preserve"> </w:t>
      </w:r>
      <w:r w:rsidRPr="00225ACA">
        <w:rPr>
          <w:rFonts w:ascii="Times New Roman" w:hAnsi="Times New Roman" w:cs="Times New Roman"/>
          <w:sz w:val="26"/>
          <w:szCs w:val="26"/>
        </w:rPr>
        <w:t xml:space="preserve">рублей; </w:t>
      </w:r>
    </w:p>
    <w:p w14:paraId="589BB6B0" w14:textId="7381995A" w:rsidR="00512CC4" w:rsidRPr="00225ACA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ACA">
        <w:rPr>
          <w:rFonts w:ascii="Times New Roman" w:hAnsi="Times New Roman" w:cs="Times New Roman"/>
          <w:sz w:val="26"/>
          <w:szCs w:val="26"/>
        </w:rPr>
        <w:t xml:space="preserve">- осуществление непредвиденных расходов, не предусмотренных решением о бюджете – </w:t>
      </w:r>
      <w:r w:rsidR="00225ACA" w:rsidRPr="00225ACA">
        <w:rPr>
          <w:rFonts w:ascii="Times New Roman" w:hAnsi="Times New Roman" w:cs="Times New Roman"/>
          <w:sz w:val="26"/>
          <w:szCs w:val="26"/>
        </w:rPr>
        <w:t>93 841 059,09</w:t>
      </w:r>
      <w:r w:rsidR="00D52AC0" w:rsidRPr="00225ACA">
        <w:rPr>
          <w:rFonts w:ascii="Times New Roman" w:hAnsi="Times New Roman" w:cs="Times New Roman"/>
          <w:sz w:val="26"/>
          <w:szCs w:val="26"/>
        </w:rPr>
        <w:t xml:space="preserve"> </w:t>
      </w:r>
      <w:r w:rsidRPr="00225ACA">
        <w:rPr>
          <w:rFonts w:ascii="Times New Roman" w:hAnsi="Times New Roman" w:cs="Times New Roman"/>
          <w:sz w:val="26"/>
          <w:szCs w:val="26"/>
        </w:rPr>
        <w:t>рублей.</w:t>
      </w:r>
    </w:p>
    <w:p w14:paraId="68BC6D47" w14:textId="77777777" w:rsidR="00512CC4" w:rsidRPr="00225ACA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25ACA">
        <w:rPr>
          <w:rFonts w:ascii="Times New Roman" w:hAnsi="Times New Roman" w:cs="Times New Roman"/>
          <w:sz w:val="26"/>
          <w:szCs w:val="26"/>
        </w:rPr>
        <w:t>В таблице представлены направление использования средств резервного фонда в разрезе ГРБС</w:t>
      </w:r>
    </w:p>
    <w:tbl>
      <w:tblPr>
        <w:tblW w:w="96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667"/>
        <w:gridCol w:w="422"/>
        <w:gridCol w:w="381"/>
        <w:gridCol w:w="802"/>
        <w:gridCol w:w="2203"/>
        <w:gridCol w:w="1534"/>
        <w:gridCol w:w="1516"/>
      </w:tblGrid>
      <w:tr w:rsidR="000C78DE" w:rsidRPr="00225ACA" w14:paraId="07DEFC70" w14:textId="77777777" w:rsidTr="000C78DE">
        <w:trPr>
          <w:trHeight w:val="250"/>
        </w:trPr>
        <w:tc>
          <w:tcPr>
            <w:tcW w:w="2086" w:type="dxa"/>
            <w:vMerge w:val="restart"/>
            <w:shd w:val="clear" w:color="auto" w:fill="auto"/>
            <w:vAlign w:val="center"/>
            <w:hideMark/>
          </w:tcPr>
          <w:p w14:paraId="7BADA0CB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667" w:type="dxa"/>
            <w:vMerge w:val="restart"/>
            <w:shd w:val="clear" w:color="auto" w:fill="auto"/>
            <w:noWrap/>
            <w:vAlign w:val="center"/>
            <w:hideMark/>
          </w:tcPr>
          <w:p w14:paraId="4EFE96E3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РзПРз</w:t>
            </w:r>
            <w:proofErr w:type="spellEnd"/>
          </w:p>
        </w:tc>
        <w:tc>
          <w:tcPr>
            <w:tcW w:w="422" w:type="dxa"/>
            <w:vMerge w:val="restart"/>
            <w:shd w:val="clear" w:color="auto" w:fill="auto"/>
            <w:noWrap/>
            <w:vAlign w:val="center"/>
            <w:hideMark/>
          </w:tcPr>
          <w:p w14:paraId="17EF6825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381" w:type="dxa"/>
            <w:vMerge w:val="restart"/>
            <w:shd w:val="clear" w:color="auto" w:fill="auto"/>
            <w:noWrap/>
            <w:vAlign w:val="center"/>
            <w:hideMark/>
          </w:tcPr>
          <w:p w14:paraId="567B1993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02" w:type="dxa"/>
            <w:vMerge w:val="restart"/>
            <w:shd w:val="clear" w:color="auto" w:fill="auto"/>
            <w:noWrap/>
            <w:vAlign w:val="center"/>
            <w:hideMark/>
          </w:tcPr>
          <w:p w14:paraId="4B90F6D7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135A792A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Мероприятия</w:t>
            </w:r>
          </w:p>
        </w:tc>
        <w:tc>
          <w:tcPr>
            <w:tcW w:w="3050" w:type="dxa"/>
            <w:gridSpan w:val="2"/>
            <w:shd w:val="clear" w:color="auto" w:fill="auto"/>
            <w:noWrap/>
            <w:vAlign w:val="center"/>
            <w:hideMark/>
          </w:tcPr>
          <w:p w14:paraId="10E6F8AF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0C78DE" w:rsidRPr="00225ACA" w14:paraId="3B95A95A" w14:textId="77777777" w:rsidTr="000C78DE">
        <w:trPr>
          <w:trHeight w:val="250"/>
        </w:trPr>
        <w:tc>
          <w:tcPr>
            <w:tcW w:w="2086" w:type="dxa"/>
            <w:vMerge/>
            <w:vAlign w:val="center"/>
            <w:hideMark/>
          </w:tcPr>
          <w:p w14:paraId="10870445" w14:textId="77777777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7" w:type="dxa"/>
            <w:vMerge/>
            <w:vAlign w:val="center"/>
            <w:hideMark/>
          </w:tcPr>
          <w:p w14:paraId="26BB8BA8" w14:textId="77777777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14:paraId="03E9758A" w14:textId="77777777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14:paraId="2E4EE9E1" w14:textId="77777777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vMerge/>
            <w:vAlign w:val="center"/>
            <w:hideMark/>
          </w:tcPr>
          <w:p w14:paraId="246F1FCD" w14:textId="77777777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5623C4C0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Утверждено, тыс. рублей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53FEC51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101 335 290,00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7059AED9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C78DE" w:rsidRPr="00225ACA" w14:paraId="0B9294B9" w14:textId="77777777" w:rsidTr="000C78DE">
        <w:trPr>
          <w:trHeight w:val="240"/>
        </w:trPr>
        <w:tc>
          <w:tcPr>
            <w:tcW w:w="2086" w:type="dxa"/>
            <w:shd w:val="clear" w:color="auto" w:fill="auto"/>
            <w:vAlign w:val="center"/>
            <w:hideMark/>
          </w:tcPr>
          <w:p w14:paraId="778EB889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7" w:type="dxa"/>
            <w:shd w:val="clear" w:color="auto" w:fill="auto"/>
            <w:vAlign w:val="center"/>
            <w:hideMark/>
          </w:tcPr>
          <w:p w14:paraId="394A4D9D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2" w:type="dxa"/>
            <w:shd w:val="clear" w:color="auto" w:fill="auto"/>
            <w:vAlign w:val="center"/>
            <w:hideMark/>
          </w:tcPr>
          <w:p w14:paraId="729064F6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1" w:type="dxa"/>
            <w:shd w:val="clear" w:color="auto" w:fill="auto"/>
            <w:noWrap/>
            <w:vAlign w:val="center"/>
            <w:hideMark/>
          </w:tcPr>
          <w:p w14:paraId="287E24E9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shd w:val="clear" w:color="auto" w:fill="auto"/>
            <w:noWrap/>
            <w:vAlign w:val="center"/>
            <w:hideMark/>
          </w:tcPr>
          <w:p w14:paraId="0A5AB5B8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14:paraId="54FA1ABA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19E024F8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распределено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46F6F7F0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использовано</w:t>
            </w:r>
          </w:p>
        </w:tc>
      </w:tr>
      <w:tr w:rsidR="00225ACA" w:rsidRPr="00225ACA" w14:paraId="36910838" w14:textId="77777777" w:rsidTr="000C78DE">
        <w:trPr>
          <w:trHeight w:val="250"/>
        </w:trPr>
        <w:tc>
          <w:tcPr>
            <w:tcW w:w="6561" w:type="dxa"/>
            <w:gridSpan w:val="6"/>
            <w:shd w:val="clear" w:color="auto" w:fill="auto"/>
            <w:noWrap/>
            <w:vAlign w:val="center"/>
            <w:hideMark/>
          </w:tcPr>
          <w:p w14:paraId="11602B37" w14:textId="77777777" w:rsidR="00225ACA" w:rsidRPr="00225ACA" w:rsidRDefault="00225ACA" w:rsidP="0022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Всего использовано средств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166A4B0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97 861 310,00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49C8C742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97 859 903,59</w:t>
            </w:r>
          </w:p>
        </w:tc>
      </w:tr>
      <w:tr w:rsidR="00225ACA" w:rsidRPr="00225ACA" w14:paraId="1B8359FD" w14:textId="77777777" w:rsidTr="000C78DE">
        <w:trPr>
          <w:trHeight w:val="250"/>
        </w:trPr>
        <w:tc>
          <w:tcPr>
            <w:tcW w:w="6561" w:type="dxa"/>
            <w:gridSpan w:val="6"/>
            <w:shd w:val="clear" w:color="auto" w:fill="auto"/>
            <w:vAlign w:val="center"/>
            <w:hideMark/>
          </w:tcPr>
          <w:p w14:paraId="10A86D84" w14:textId="1C5F5EF4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района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287E25BD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9 959 600,00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0A7A93C3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9 959 581,83</w:t>
            </w:r>
          </w:p>
        </w:tc>
      </w:tr>
      <w:tr w:rsidR="00225ACA" w:rsidRPr="00225ACA" w14:paraId="70C17471" w14:textId="77777777" w:rsidTr="000C78DE">
        <w:trPr>
          <w:trHeight w:val="250"/>
        </w:trPr>
        <w:tc>
          <w:tcPr>
            <w:tcW w:w="6561" w:type="dxa"/>
            <w:gridSpan w:val="6"/>
            <w:shd w:val="clear" w:color="auto" w:fill="auto"/>
            <w:vAlign w:val="center"/>
            <w:hideMark/>
          </w:tcPr>
          <w:p w14:paraId="7410D32B" w14:textId="6814D945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образования</w:t>
            </w:r>
          </w:p>
          <w:p w14:paraId="1CEA32CC" w14:textId="11CA8911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5FAB7068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5 827 950,00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4F043DBE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5 827 842,71</w:t>
            </w:r>
          </w:p>
        </w:tc>
      </w:tr>
      <w:tr w:rsidR="00225ACA" w:rsidRPr="00225ACA" w14:paraId="7871A171" w14:textId="77777777" w:rsidTr="000C78DE">
        <w:trPr>
          <w:trHeight w:val="250"/>
        </w:trPr>
        <w:tc>
          <w:tcPr>
            <w:tcW w:w="6561" w:type="dxa"/>
            <w:gridSpan w:val="6"/>
            <w:shd w:val="clear" w:color="auto" w:fill="auto"/>
            <w:vAlign w:val="center"/>
            <w:hideMark/>
          </w:tcPr>
          <w:p w14:paraId="2EFD9589" w14:textId="2EDD03EB" w:rsidR="000C78DE" w:rsidRPr="00225ACA" w:rsidRDefault="00225ACA" w:rsidP="000C7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приватизации и управлению имуществом</w:t>
            </w:r>
          </w:p>
          <w:p w14:paraId="46C738E8" w14:textId="3F069568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63DEED0D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438 100,00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7A390494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437 900,00</w:t>
            </w:r>
          </w:p>
        </w:tc>
      </w:tr>
      <w:tr w:rsidR="00225ACA" w:rsidRPr="00225ACA" w14:paraId="04E81D8D" w14:textId="77777777" w:rsidTr="000C78DE">
        <w:trPr>
          <w:trHeight w:val="250"/>
        </w:trPr>
        <w:tc>
          <w:tcPr>
            <w:tcW w:w="6561" w:type="dxa"/>
            <w:gridSpan w:val="6"/>
            <w:shd w:val="clear" w:color="auto" w:fill="auto"/>
            <w:vAlign w:val="center"/>
            <w:hideMark/>
          </w:tcPr>
          <w:p w14:paraId="20FCD306" w14:textId="4986F41C" w:rsidR="000C78DE" w:rsidRPr="00225ACA" w:rsidRDefault="00225ACA" w:rsidP="000C7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по молодежной политике и спорту</w:t>
            </w:r>
          </w:p>
          <w:p w14:paraId="0DFCA368" w14:textId="6FEC291B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015917E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3 380 280,00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467B57E7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3 380 280,00</w:t>
            </w:r>
          </w:p>
        </w:tc>
      </w:tr>
      <w:tr w:rsidR="00225ACA" w:rsidRPr="00225ACA" w14:paraId="1C0BB1DD" w14:textId="77777777" w:rsidTr="000C78DE">
        <w:trPr>
          <w:trHeight w:val="250"/>
        </w:trPr>
        <w:tc>
          <w:tcPr>
            <w:tcW w:w="6561" w:type="dxa"/>
            <w:gridSpan w:val="6"/>
            <w:shd w:val="clear" w:color="auto" w:fill="auto"/>
            <w:vAlign w:val="center"/>
            <w:hideMark/>
          </w:tcPr>
          <w:p w14:paraId="1C5F1801" w14:textId="5E9C9A47" w:rsidR="000C78DE" w:rsidRPr="00225ACA" w:rsidRDefault="00225ACA" w:rsidP="000C7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Отдел культуры</w:t>
            </w:r>
          </w:p>
          <w:p w14:paraId="4830936F" w14:textId="594FB6D4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0A94DA40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1 142 570,00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0B858353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1 142 570,00</w:t>
            </w:r>
          </w:p>
        </w:tc>
      </w:tr>
      <w:tr w:rsidR="00225ACA" w:rsidRPr="00225ACA" w14:paraId="469DB158" w14:textId="77777777" w:rsidTr="000C78DE">
        <w:trPr>
          <w:trHeight w:val="240"/>
        </w:trPr>
        <w:tc>
          <w:tcPr>
            <w:tcW w:w="6561" w:type="dxa"/>
            <w:gridSpan w:val="6"/>
            <w:shd w:val="clear" w:color="auto" w:fill="auto"/>
            <w:vAlign w:val="center"/>
            <w:hideMark/>
          </w:tcPr>
          <w:p w14:paraId="55EA6254" w14:textId="32C7E445" w:rsidR="000C78DE" w:rsidRPr="00225ACA" w:rsidRDefault="00225ACA" w:rsidP="000C78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Управление жизнеобеспечения района</w:t>
            </w:r>
          </w:p>
          <w:p w14:paraId="737C0C42" w14:textId="38D7861C" w:rsidR="00225ACA" w:rsidRPr="00225ACA" w:rsidRDefault="00225ACA" w:rsidP="0022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78EF2C9F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77 112 810,00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0A8FB84A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77 111 729,05</w:t>
            </w:r>
          </w:p>
        </w:tc>
      </w:tr>
      <w:tr w:rsidR="00225ACA" w:rsidRPr="00225ACA" w14:paraId="7A81219A" w14:textId="77777777" w:rsidTr="000C78DE">
        <w:trPr>
          <w:trHeight w:val="240"/>
        </w:trPr>
        <w:tc>
          <w:tcPr>
            <w:tcW w:w="6561" w:type="dxa"/>
            <w:gridSpan w:val="6"/>
            <w:shd w:val="clear" w:color="auto" w:fill="auto"/>
            <w:vAlign w:val="center"/>
            <w:hideMark/>
          </w:tcPr>
          <w:p w14:paraId="2AA95B3B" w14:textId="77777777" w:rsidR="00225ACA" w:rsidRPr="00225ACA" w:rsidRDefault="00225ACA" w:rsidP="0022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Остаток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14:paraId="3E1DAD3E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3 473 980,00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138BEFF4" w14:textId="77777777" w:rsidR="00225ACA" w:rsidRPr="00225ACA" w:rsidRDefault="00225ACA" w:rsidP="0022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25A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1 406,41</w:t>
            </w:r>
          </w:p>
        </w:tc>
      </w:tr>
    </w:tbl>
    <w:p w14:paraId="3CDE7E26" w14:textId="6B92137A" w:rsidR="00512CC4" w:rsidRPr="000C78DE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78DE">
        <w:rPr>
          <w:rFonts w:ascii="Times New Roman" w:hAnsi="Times New Roman" w:cs="Times New Roman"/>
          <w:sz w:val="26"/>
          <w:szCs w:val="26"/>
        </w:rPr>
        <w:t xml:space="preserve">Отчет о расходования средств резервного фонда </w:t>
      </w:r>
      <w:r w:rsidRPr="000C78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 в составе отчета об исполнении бюджета.</w:t>
      </w:r>
    </w:p>
    <w:p w14:paraId="3E9A5E28" w14:textId="77777777" w:rsidR="00512CC4" w:rsidRPr="000E2757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31B0304" w14:textId="77777777" w:rsidR="00512CC4" w:rsidRPr="00AE7FD4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FD4">
        <w:rPr>
          <w:rFonts w:ascii="Times New Roman" w:hAnsi="Times New Roman" w:cs="Times New Roman"/>
          <w:b/>
          <w:sz w:val="26"/>
          <w:szCs w:val="26"/>
        </w:rPr>
        <w:t>4.3.8. Анализ межбюджетных трансфертов, предоставляемых</w:t>
      </w:r>
    </w:p>
    <w:p w14:paraId="7E4F8C29" w14:textId="77777777" w:rsidR="00512CC4" w:rsidRPr="00AE7FD4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7FD4">
        <w:rPr>
          <w:rFonts w:ascii="Times New Roman" w:hAnsi="Times New Roman" w:cs="Times New Roman"/>
          <w:b/>
          <w:sz w:val="26"/>
          <w:szCs w:val="26"/>
        </w:rPr>
        <w:t>из районного бюджета городским и сельским поселениям</w:t>
      </w:r>
    </w:p>
    <w:p w14:paraId="4CC10DAF" w14:textId="7A3C0572" w:rsidR="00512CC4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E7FD4">
        <w:rPr>
          <w:rFonts w:ascii="Times New Roman" w:hAnsi="Times New Roman" w:cs="Times New Roman"/>
          <w:sz w:val="26"/>
          <w:szCs w:val="26"/>
        </w:rPr>
        <w:t xml:space="preserve">Объем финансовой помощи городским и сельским поселениям Ванинского муниципального </w:t>
      </w:r>
      <w:proofErr w:type="gramStart"/>
      <w:r w:rsidRPr="00AE7FD4">
        <w:rPr>
          <w:rFonts w:ascii="Times New Roman" w:hAnsi="Times New Roman" w:cs="Times New Roman"/>
          <w:sz w:val="26"/>
          <w:szCs w:val="26"/>
        </w:rPr>
        <w:t>района  в</w:t>
      </w:r>
      <w:proofErr w:type="gramEnd"/>
      <w:r w:rsidRPr="00AE7FD4">
        <w:rPr>
          <w:rFonts w:ascii="Times New Roman" w:hAnsi="Times New Roman" w:cs="Times New Roman"/>
          <w:sz w:val="26"/>
          <w:szCs w:val="26"/>
        </w:rPr>
        <w:t xml:space="preserve">  </w:t>
      </w:r>
      <w:r w:rsidR="00EA026D" w:rsidRPr="00AE7FD4">
        <w:rPr>
          <w:rFonts w:ascii="Times New Roman" w:hAnsi="Times New Roman" w:cs="Times New Roman"/>
          <w:sz w:val="26"/>
          <w:szCs w:val="26"/>
        </w:rPr>
        <w:t>2024</w:t>
      </w:r>
      <w:r w:rsidRPr="00AE7FD4">
        <w:rPr>
          <w:rFonts w:ascii="Times New Roman" w:hAnsi="Times New Roman" w:cs="Times New Roman"/>
          <w:sz w:val="26"/>
          <w:szCs w:val="26"/>
        </w:rPr>
        <w:t xml:space="preserve"> году по сравнению с </w:t>
      </w:r>
      <w:r w:rsidR="00EA026D" w:rsidRPr="00AE7FD4">
        <w:rPr>
          <w:rFonts w:ascii="Times New Roman" w:hAnsi="Times New Roman" w:cs="Times New Roman"/>
          <w:sz w:val="26"/>
          <w:szCs w:val="26"/>
        </w:rPr>
        <w:t>2023</w:t>
      </w:r>
      <w:r w:rsidRPr="00AE7FD4">
        <w:rPr>
          <w:rFonts w:ascii="Times New Roman" w:hAnsi="Times New Roman" w:cs="Times New Roman"/>
          <w:sz w:val="26"/>
          <w:szCs w:val="26"/>
        </w:rPr>
        <w:t xml:space="preserve"> годом увеличился на </w:t>
      </w:r>
      <w:r w:rsidR="00633B01" w:rsidRPr="00AE7FD4">
        <w:rPr>
          <w:rFonts w:ascii="Times New Roman" w:hAnsi="Times New Roman" w:cs="Times New Roman"/>
          <w:sz w:val="26"/>
          <w:szCs w:val="26"/>
        </w:rPr>
        <w:t>45,4</w:t>
      </w:r>
      <w:r w:rsidRPr="00AE7FD4">
        <w:rPr>
          <w:rFonts w:ascii="Times New Roman" w:hAnsi="Times New Roman" w:cs="Times New Roman"/>
          <w:sz w:val="26"/>
          <w:szCs w:val="26"/>
        </w:rPr>
        <w:t xml:space="preserve">%, или на </w:t>
      </w:r>
      <w:r w:rsidR="00633B01" w:rsidRPr="00AE7FD4">
        <w:rPr>
          <w:rFonts w:ascii="Times New Roman" w:hAnsi="Times New Roman" w:cs="Times New Roman"/>
          <w:sz w:val="26"/>
          <w:szCs w:val="26"/>
        </w:rPr>
        <w:t>16 151,63</w:t>
      </w:r>
      <w:r w:rsidR="005B0879" w:rsidRPr="00AE7FD4">
        <w:rPr>
          <w:rFonts w:ascii="Times New Roman" w:hAnsi="Times New Roman" w:cs="Times New Roman"/>
          <w:sz w:val="26"/>
          <w:szCs w:val="26"/>
        </w:rPr>
        <w:t xml:space="preserve"> </w:t>
      </w:r>
      <w:r w:rsidRPr="00AE7FD4">
        <w:rPr>
          <w:rFonts w:ascii="Times New Roman" w:hAnsi="Times New Roman" w:cs="Times New Roman"/>
          <w:sz w:val="26"/>
          <w:szCs w:val="26"/>
        </w:rPr>
        <w:t>тыс.</w:t>
      </w:r>
      <w:r w:rsidR="00633B01" w:rsidRPr="00AE7FD4">
        <w:rPr>
          <w:rFonts w:ascii="Times New Roman" w:hAnsi="Times New Roman" w:cs="Times New Roman"/>
          <w:sz w:val="26"/>
          <w:szCs w:val="26"/>
        </w:rPr>
        <w:t xml:space="preserve"> </w:t>
      </w:r>
      <w:r w:rsidRPr="00AE7FD4">
        <w:rPr>
          <w:rFonts w:ascii="Times New Roman" w:hAnsi="Times New Roman" w:cs="Times New Roman"/>
          <w:sz w:val="26"/>
          <w:szCs w:val="26"/>
        </w:rPr>
        <w:t xml:space="preserve">рублей, и исполнен на </w:t>
      </w:r>
      <w:r w:rsidR="00D568E6" w:rsidRPr="00AE7FD4">
        <w:rPr>
          <w:rFonts w:ascii="Times New Roman" w:hAnsi="Times New Roman" w:cs="Times New Roman"/>
          <w:sz w:val="26"/>
          <w:szCs w:val="26"/>
        </w:rPr>
        <w:t>93,</w:t>
      </w:r>
      <w:r w:rsidRPr="00AE7FD4">
        <w:rPr>
          <w:rFonts w:ascii="Times New Roman" w:hAnsi="Times New Roman" w:cs="Times New Roman"/>
          <w:sz w:val="26"/>
          <w:szCs w:val="26"/>
        </w:rPr>
        <w:t xml:space="preserve">0% от годовых плановых назначений согласно сводной бюджетной росписи и в сумме  </w:t>
      </w:r>
      <w:r w:rsidR="00AE7FD4" w:rsidRPr="00AE7FD4">
        <w:rPr>
          <w:rFonts w:ascii="Times New Roman" w:hAnsi="Times New Roman" w:cs="Times New Roman"/>
          <w:sz w:val="26"/>
          <w:szCs w:val="26"/>
        </w:rPr>
        <w:t xml:space="preserve">51 719,15 </w:t>
      </w:r>
      <w:r w:rsidRPr="00AE7FD4">
        <w:rPr>
          <w:rFonts w:ascii="Times New Roman" w:hAnsi="Times New Roman" w:cs="Times New Roman"/>
          <w:sz w:val="26"/>
          <w:szCs w:val="26"/>
        </w:rPr>
        <w:t>тыс. рублей, в том числе:</w:t>
      </w:r>
    </w:p>
    <w:p w14:paraId="6BA9F0F4" w14:textId="77777777" w:rsidR="000E2757" w:rsidRPr="00AE7FD4" w:rsidRDefault="000E2757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703"/>
        <w:gridCol w:w="585"/>
        <w:gridCol w:w="40"/>
        <w:gridCol w:w="585"/>
        <w:gridCol w:w="692"/>
        <w:gridCol w:w="625"/>
        <w:gridCol w:w="692"/>
        <w:gridCol w:w="625"/>
        <w:gridCol w:w="728"/>
        <w:gridCol w:w="612"/>
        <w:gridCol w:w="590"/>
        <w:gridCol w:w="463"/>
        <w:gridCol w:w="675"/>
      </w:tblGrid>
      <w:tr w:rsidR="000E2757" w:rsidRPr="00345786" w14:paraId="67DDD3DF" w14:textId="77777777" w:rsidTr="001E0741">
        <w:trPr>
          <w:trHeight w:val="433"/>
        </w:trPr>
        <w:tc>
          <w:tcPr>
            <w:tcW w:w="1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6059" w14:textId="77777777" w:rsidR="000E2757" w:rsidRPr="00D00F01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  <w:p w14:paraId="7873C11C" w14:textId="10C31472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городского и сельского поселения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210F" w14:textId="77777777" w:rsidR="000E2757" w:rsidRPr="00D00F01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2022 год</w:t>
            </w:r>
          </w:p>
          <w:p w14:paraId="32971F6E" w14:textId="77777777" w:rsidR="000E2757" w:rsidRPr="00D00F01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ВСЕГО</w:t>
            </w:r>
          </w:p>
          <w:p w14:paraId="0BC44FAD" w14:textId="21EF6804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00F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и</w:t>
            </w: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сполнено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right w:val="nil"/>
            </w:tcBorders>
          </w:tcPr>
          <w:p w14:paraId="1DBB7668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C425" w14:textId="71246ECC" w:rsidR="000E2757" w:rsidRPr="00D00F01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2023 год</w:t>
            </w:r>
          </w:p>
          <w:p w14:paraId="37046A14" w14:textId="77777777" w:rsidR="000E2757" w:rsidRPr="00D00F01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ВСЕГО</w:t>
            </w:r>
          </w:p>
          <w:p w14:paraId="0531671C" w14:textId="65279EF8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00F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и</w:t>
            </w: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сполнено</w:t>
            </w:r>
          </w:p>
        </w:tc>
        <w:tc>
          <w:tcPr>
            <w:tcW w:w="194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46AE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5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732D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Темп прироста исполнения к предыдущему году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69C0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% исполнения</w:t>
            </w:r>
          </w:p>
        </w:tc>
      </w:tr>
      <w:tr w:rsidR="000E2757" w:rsidRPr="00345786" w14:paraId="43AE2164" w14:textId="77777777" w:rsidTr="001E0741">
        <w:trPr>
          <w:trHeight w:val="587"/>
        </w:trPr>
        <w:tc>
          <w:tcPr>
            <w:tcW w:w="13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0C38" w14:textId="5BB82F60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A400" w14:textId="2D44E83C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tcBorders>
              <w:left w:val="nil"/>
              <w:right w:val="nil"/>
            </w:tcBorders>
          </w:tcPr>
          <w:p w14:paraId="71A8C7D1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5DCE" w14:textId="3BBA35A5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E73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дотации из районного фонда финансовой поддержки поселений</w:t>
            </w:r>
          </w:p>
        </w:tc>
        <w:tc>
          <w:tcPr>
            <w:tcW w:w="6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115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иные межбюджетные трансферты на выравнивание бюджетной обеспеченности поселений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4D7B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5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5322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04F6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0E2757" w:rsidRPr="00345786" w14:paraId="5679403C" w14:textId="77777777" w:rsidTr="001E0741">
        <w:trPr>
          <w:trHeight w:val="286"/>
        </w:trPr>
        <w:tc>
          <w:tcPr>
            <w:tcW w:w="1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D2DF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6ACF" w14:textId="31D3E828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5" w:type="pct"/>
            <w:tcBorders>
              <w:left w:val="nil"/>
              <w:bottom w:val="single" w:sz="4" w:space="0" w:color="auto"/>
              <w:right w:val="nil"/>
            </w:tcBorders>
          </w:tcPr>
          <w:p w14:paraId="5C1DB6E5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7113" w14:textId="730684B3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B2A2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Утверждено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A454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Исполнено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FC2F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Утверждено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96D3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Исполнено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1150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Утверждено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2325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2"/>
                <w:szCs w:val="12"/>
                <w:lang w:eastAsia="ru-RU"/>
              </w:rPr>
              <w:t>Исполнено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30A9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руб.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4A6" w14:textId="77777777" w:rsidR="000E2757" w:rsidRPr="00345786" w:rsidRDefault="000E2757" w:rsidP="00345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%</w:t>
            </w: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6BAA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0E2757" w:rsidRPr="00345786" w14:paraId="39F00FC1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11B8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Городское поселение «Рабочий поселок Ванино»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841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E3CE8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C57D" w14:textId="7AFE505F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49C4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B9B3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5C52B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E4D9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5E0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176E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05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D224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9C40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0E2757" w:rsidRPr="00345786" w14:paraId="73DA2AFC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240C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Городское поселение «Рабочий поселок Октябрьский»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BE6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19CA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00F5" w14:textId="7F535570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8FCB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41F4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40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6CFB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AFE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750,00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0448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750,00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2B2E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750,00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4235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8B1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30737E07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281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Высокогорненское городское поселение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BA18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02CDFB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2381" w14:textId="47E2988A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8 000,00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DE35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8900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E24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25 000,00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03D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21 123,13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21C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25 000,00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AA0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21 123,13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A76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13 123,13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04D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164,0%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56D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84,5%</w:t>
            </w:r>
          </w:p>
        </w:tc>
      </w:tr>
      <w:tr w:rsidR="000E2757" w:rsidRPr="00345786" w14:paraId="43EE2B93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9933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Сельское поселение «Поселок Монгохто»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1E6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4 365,67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E75EE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BCF" w14:textId="15A50CF3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3 604,73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F59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3 931,22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1A3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3 931,22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BA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1 395,45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564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1 395,45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A32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5 326,67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1D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5 326,67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36D3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1 721,94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037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47,8%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924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6A36412F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888F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Тулучинское сельское поселение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ADD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3 790,98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D8A1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ED6B" w14:textId="122F1962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4 183,13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F35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2 989,58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554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2 989,58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3904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2 011,02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3F73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2 011,02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CEF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5 000,60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5EF9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5 000,60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6BB9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817,47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560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19,5%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F86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70C346BD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AA00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Сельское поселение «Поселок Тумнин»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9A7D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3 171,11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DDE5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9B1B" w14:textId="3AD649E6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2 935,26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31A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3 053,23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9B2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3 053,23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E59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247,44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6AC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247,44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4D55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3 300,67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9052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3 300,67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567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365,41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8B78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12,4%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BE4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6F9F537B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A37E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Кенадское сельское поселение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E2BB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3 029,44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D4B9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DE1F" w14:textId="5FA764A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3 266,42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4253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2 886,35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35AE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2 886,35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31A5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640,22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742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640,22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28F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3 526,57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1353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3 526,57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57C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260,15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4F0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8,0%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AD8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49D649AE" w14:textId="77777777" w:rsidTr="001E0741">
        <w:trPr>
          <w:trHeight w:val="89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9968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Даттинское сельское поселение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1135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2 890,47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C2744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03B5" w14:textId="65D98910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4 311,57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0E59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3 202,59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2CC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3 202,59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637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2 070,54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87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2 070,54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D35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5 273,13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2F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5 273,13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EA8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961,56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3315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22,3%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A33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1B3FA15A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6EFA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Уська – Орочское сельское поселение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53B2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4 525,22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F987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BC90" w14:textId="012B5098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3 459,75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C58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2 550,25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282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2 550,25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5FE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1 461,26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F52E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1 461,26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D9A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4 011,51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A8F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4 011,51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DD6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551,76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91C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15,9%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806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599075F5" w14:textId="77777777" w:rsidTr="001E0741">
        <w:trPr>
          <w:trHeight w:val="167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C5AB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Сельское поселение «Поселок Токи»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385E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3 543,99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8040D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42BF" w14:textId="5249888A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5 806,66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4FA2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3 386,78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E72C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3 386,78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5D5A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20,09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FB6B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20,09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AC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3 406,87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1523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3 406,87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DF8B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-2 399,79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ACD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-41,3%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9AD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100%</w:t>
            </w:r>
          </w:p>
        </w:tc>
      </w:tr>
      <w:tr w:rsidR="000E2757" w:rsidRPr="00345786" w14:paraId="09FED013" w14:textId="77777777" w:rsidTr="001E0741">
        <w:trPr>
          <w:trHeight w:val="42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161E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Нераспределенный остаток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35C6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8A713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9B3D" w14:textId="50905278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3061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BC14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FFA4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3 876,69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0F25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CCBD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3 876,69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67B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D23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75C8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4AA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0,0%</w:t>
            </w:r>
          </w:p>
        </w:tc>
      </w:tr>
      <w:tr w:rsidR="000E2757" w:rsidRPr="00D94D2A" w14:paraId="473D03FD" w14:textId="77777777" w:rsidTr="001E0741">
        <w:trPr>
          <w:trHeight w:val="320"/>
        </w:trPr>
        <w:tc>
          <w:tcPr>
            <w:tcW w:w="1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0F7E" w14:textId="77777777" w:rsidR="000E2757" w:rsidRPr="00345786" w:rsidRDefault="000E2757" w:rsidP="003457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ИТОГО: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1D2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25 316,88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DDEE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CD7" w14:textId="05EE69CF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35 567,52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AE9F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22 000,00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CD6D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22 000,00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82E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33 596,02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8326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29 719,15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4197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55 596,02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033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51 719,15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6644" w14:textId="77777777" w:rsidR="000E2757" w:rsidRPr="001E0741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1E0741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16 151,63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3491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45,4%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6DE0" w14:textId="77777777" w:rsidR="000E2757" w:rsidRPr="00345786" w:rsidRDefault="000E2757" w:rsidP="003457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34578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93,0%</w:t>
            </w:r>
          </w:p>
        </w:tc>
      </w:tr>
    </w:tbl>
    <w:p w14:paraId="33665539" w14:textId="117101FE" w:rsidR="00512CC4" w:rsidRPr="008C5FE9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FE9">
        <w:rPr>
          <w:rFonts w:ascii="Times New Roman" w:hAnsi="Times New Roman" w:cs="Times New Roman"/>
          <w:sz w:val="26"/>
          <w:szCs w:val="26"/>
        </w:rPr>
        <w:t xml:space="preserve">Кроме того, на гранты по результатам оценки эффективности органов местного самоуправления поселений района направлены средства в сумме </w:t>
      </w:r>
      <w:r w:rsidR="008C5FE9" w:rsidRPr="008C5FE9">
        <w:rPr>
          <w:rFonts w:ascii="Times New Roman" w:hAnsi="Times New Roman" w:cs="Times New Roman"/>
          <w:sz w:val="26"/>
          <w:szCs w:val="26"/>
        </w:rPr>
        <w:t xml:space="preserve">4 </w:t>
      </w:r>
      <w:r w:rsidRPr="008C5FE9">
        <w:rPr>
          <w:rFonts w:ascii="Times New Roman" w:hAnsi="Times New Roman" w:cs="Times New Roman"/>
          <w:sz w:val="26"/>
          <w:szCs w:val="26"/>
        </w:rPr>
        <w:t>200,0 тыс. рублей.</w:t>
      </w:r>
    </w:p>
    <w:p w14:paraId="77E04CE3" w14:textId="03CB2762" w:rsidR="00512CC4" w:rsidRPr="008C5FE9" w:rsidRDefault="00512CC4" w:rsidP="00512CC4">
      <w:pPr>
        <w:widowControl w:val="0"/>
        <w:tabs>
          <w:tab w:val="left" w:pos="156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FE9">
        <w:rPr>
          <w:rFonts w:ascii="Times New Roman" w:hAnsi="Times New Roman" w:cs="Times New Roman"/>
          <w:sz w:val="26"/>
          <w:szCs w:val="26"/>
        </w:rPr>
        <w:t xml:space="preserve">Межбюджетные трансферты, предаваемые сельскому поселению Монгохто на осуществление </w:t>
      </w:r>
      <w:proofErr w:type="gramStart"/>
      <w:r w:rsidRPr="008C5FE9">
        <w:rPr>
          <w:rFonts w:ascii="Times New Roman" w:hAnsi="Times New Roman" w:cs="Times New Roman"/>
          <w:sz w:val="26"/>
          <w:szCs w:val="26"/>
        </w:rPr>
        <w:t>отдельных полномочий Ванинского муниципального района</w:t>
      </w:r>
      <w:proofErr w:type="gramEnd"/>
      <w:r w:rsidRPr="008C5FE9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8C5FE9" w:rsidRPr="008C5FE9">
        <w:rPr>
          <w:rFonts w:ascii="Times New Roman" w:hAnsi="Times New Roman" w:cs="Times New Roman"/>
          <w:sz w:val="26"/>
          <w:szCs w:val="26"/>
        </w:rPr>
        <w:t>7 059,04</w:t>
      </w:r>
      <w:r w:rsidR="00E61AC7" w:rsidRPr="008C5FE9">
        <w:rPr>
          <w:rFonts w:ascii="Times New Roman" w:hAnsi="Times New Roman" w:cs="Times New Roman"/>
          <w:sz w:val="26"/>
          <w:szCs w:val="26"/>
        </w:rPr>
        <w:t xml:space="preserve"> </w:t>
      </w:r>
      <w:r w:rsidRPr="008C5FE9">
        <w:rPr>
          <w:rFonts w:ascii="Times New Roman" w:hAnsi="Times New Roman" w:cs="Times New Roman"/>
          <w:sz w:val="26"/>
          <w:szCs w:val="26"/>
        </w:rPr>
        <w:t>тыс. рублей.</w:t>
      </w:r>
    </w:p>
    <w:p w14:paraId="72F290DB" w14:textId="52BDAB8F" w:rsidR="00512CC4" w:rsidRPr="008C5FE9" w:rsidRDefault="00512CC4" w:rsidP="00512CC4">
      <w:pPr>
        <w:widowControl w:val="0"/>
        <w:spacing w:after="0"/>
        <w:ind w:firstLine="709"/>
        <w:contextualSpacing/>
        <w:jc w:val="both"/>
        <w:rPr>
          <w:rStyle w:val="cs7591b9d91"/>
          <w:color w:val="auto"/>
          <w:sz w:val="26"/>
          <w:szCs w:val="26"/>
        </w:rPr>
      </w:pPr>
      <w:r w:rsidRPr="008C5FE9">
        <w:rPr>
          <w:rFonts w:ascii="Times New Roman" w:hAnsi="Times New Roman" w:cs="Times New Roman"/>
          <w:sz w:val="26"/>
          <w:szCs w:val="26"/>
        </w:rPr>
        <w:t xml:space="preserve">Общая сумма межбюджетных трансфертов из бюджета муниципального района, передаваемых бюджетам муниципальных образований составила </w:t>
      </w:r>
      <w:r w:rsidR="00AE7FD4" w:rsidRPr="008C5FE9">
        <w:rPr>
          <w:rFonts w:ascii="Times New Roman" w:hAnsi="Times New Roman" w:cs="Times New Roman"/>
          <w:sz w:val="26"/>
          <w:szCs w:val="26"/>
        </w:rPr>
        <w:t xml:space="preserve">66 855,06 </w:t>
      </w:r>
      <w:r w:rsidRPr="008C5FE9">
        <w:rPr>
          <w:rFonts w:ascii="Times New Roman" w:hAnsi="Times New Roman" w:cs="Times New Roman"/>
          <w:sz w:val="26"/>
          <w:szCs w:val="26"/>
        </w:rPr>
        <w:t>тыс. рублей</w:t>
      </w:r>
      <w:r w:rsidR="006E3DE9" w:rsidRPr="008C5FE9">
        <w:rPr>
          <w:rFonts w:ascii="Times New Roman" w:hAnsi="Times New Roman" w:cs="Times New Roman"/>
          <w:sz w:val="26"/>
          <w:szCs w:val="26"/>
        </w:rPr>
        <w:t>.</w:t>
      </w:r>
    </w:p>
    <w:p w14:paraId="5EAC0D14" w14:textId="77777777" w:rsidR="007C0CA3" w:rsidRPr="00457D83" w:rsidRDefault="003B7D1E" w:rsidP="007149FE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7D83">
        <w:rPr>
          <w:rFonts w:ascii="Times New Roman" w:hAnsi="Times New Roman" w:cs="Times New Roman"/>
          <w:b/>
          <w:sz w:val="26"/>
          <w:szCs w:val="26"/>
        </w:rPr>
        <w:t>4.4.</w:t>
      </w:r>
      <w:r w:rsidR="00E36437" w:rsidRPr="00457D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0365" w:rsidRPr="00457D83">
        <w:rPr>
          <w:rFonts w:ascii="Times New Roman" w:hAnsi="Times New Roman" w:cs="Times New Roman"/>
          <w:b/>
          <w:sz w:val="26"/>
          <w:szCs w:val="26"/>
        </w:rPr>
        <w:t>Анализ состояния муниципального долга</w:t>
      </w:r>
    </w:p>
    <w:p w14:paraId="097EAB49" w14:textId="4C1DFBFA" w:rsidR="003B1B13" w:rsidRDefault="003618FB" w:rsidP="007149F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D83">
        <w:rPr>
          <w:rFonts w:ascii="Times New Roman" w:hAnsi="Times New Roman" w:cs="Times New Roman"/>
          <w:sz w:val="26"/>
          <w:szCs w:val="26"/>
        </w:rPr>
        <w:t>Согл</w:t>
      </w:r>
      <w:r w:rsidR="003B1B13" w:rsidRPr="00457D83">
        <w:rPr>
          <w:rFonts w:ascii="Times New Roman" w:hAnsi="Times New Roman" w:cs="Times New Roman"/>
          <w:sz w:val="26"/>
          <w:szCs w:val="26"/>
        </w:rPr>
        <w:t>асно информации</w:t>
      </w:r>
      <w:r w:rsidR="00C2561E" w:rsidRPr="00457D83">
        <w:rPr>
          <w:rFonts w:ascii="Times New Roman" w:hAnsi="Times New Roman" w:cs="Times New Roman"/>
          <w:sz w:val="26"/>
          <w:szCs w:val="26"/>
        </w:rPr>
        <w:t xml:space="preserve"> о состоянии муниципального долга Ванинского муниципального района,</w:t>
      </w:r>
      <w:r w:rsidR="003B1B13" w:rsidRPr="00457D83">
        <w:rPr>
          <w:rFonts w:ascii="Times New Roman" w:hAnsi="Times New Roman" w:cs="Times New Roman"/>
          <w:sz w:val="26"/>
          <w:szCs w:val="26"/>
        </w:rPr>
        <w:t xml:space="preserve"> </w:t>
      </w:r>
      <w:r w:rsidRPr="00457D83">
        <w:rPr>
          <w:rFonts w:ascii="Times New Roman" w:hAnsi="Times New Roman" w:cs="Times New Roman"/>
          <w:sz w:val="26"/>
          <w:szCs w:val="26"/>
        </w:rPr>
        <w:t xml:space="preserve">объем </w:t>
      </w:r>
      <w:r w:rsidR="001653FE" w:rsidRPr="00457D83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457D83">
        <w:rPr>
          <w:rFonts w:ascii="Times New Roman" w:hAnsi="Times New Roman" w:cs="Times New Roman"/>
          <w:sz w:val="26"/>
          <w:szCs w:val="26"/>
        </w:rPr>
        <w:t>внутреннего долга по состоянию на 01</w:t>
      </w:r>
      <w:r w:rsidR="00FD7A28" w:rsidRPr="00457D83">
        <w:rPr>
          <w:rFonts w:ascii="Times New Roman" w:hAnsi="Times New Roman" w:cs="Times New Roman"/>
          <w:sz w:val="26"/>
          <w:szCs w:val="26"/>
        </w:rPr>
        <w:t xml:space="preserve"> января </w:t>
      </w:r>
      <w:r w:rsidR="00EA026D" w:rsidRPr="00457D83">
        <w:rPr>
          <w:rFonts w:ascii="Times New Roman" w:hAnsi="Times New Roman" w:cs="Times New Roman"/>
          <w:sz w:val="26"/>
          <w:szCs w:val="26"/>
        </w:rPr>
        <w:t>2024</w:t>
      </w:r>
      <w:r w:rsidR="00FD7A28" w:rsidRPr="00457D83">
        <w:rPr>
          <w:rFonts w:ascii="Times New Roman" w:hAnsi="Times New Roman" w:cs="Times New Roman"/>
          <w:sz w:val="26"/>
          <w:szCs w:val="26"/>
        </w:rPr>
        <w:t xml:space="preserve"> года состав</w:t>
      </w:r>
      <w:r w:rsidR="003D7A9B" w:rsidRPr="00457D83">
        <w:rPr>
          <w:rFonts w:ascii="Times New Roman" w:hAnsi="Times New Roman" w:cs="Times New Roman"/>
          <w:sz w:val="26"/>
          <w:szCs w:val="26"/>
        </w:rPr>
        <w:t>ля</w:t>
      </w:r>
      <w:r w:rsidR="00FD7A28" w:rsidRPr="00457D83">
        <w:rPr>
          <w:rFonts w:ascii="Times New Roman" w:hAnsi="Times New Roman" w:cs="Times New Roman"/>
          <w:sz w:val="26"/>
          <w:szCs w:val="26"/>
        </w:rPr>
        <w:t xml:space="preserve">л </w:t>
      </w:r>
      <w:r w:rsidR="003D237D" w:rsidRPr="00457D83">
        <w:rPr>
          <w:rFonts w:ascii="Times New Roman" w:hAnsi="Times New Roman" w:cs="Times New Roman"/>
          <w:sz w:val="26"/>
          <w:szCs w:val="26"/>
        </w:rPr>
        <w:t xml:space="preserve">64 418,52 </w:t>
      </w:r>
      <w:r w:rsidR="00FD7A28" w:rsidRPr="00457D83">
        <w:rPr>
          <w:rFonts w:ascii="Times New Roman" w:hAnsi="Times New Roman" w:cs="Times New Roman"/>
          <w:sz w:val="26"/>
          <w:szCs w:val="26"/>
        </w:rPr>
        <w:t>тыс.</w:t>
      </w:r>
      <w:r w:rsidR="003D237D" w:rsidRPr="00457D83">
        <w:rPr>
          <w:rFonts w:ascii="Times New Roman" w:hAnsi="Times New Roman" w:cs="Times New Roman"/>
          <w:sz w:val="26"/>
          <w:szCs w:val="26"/>
        </w:rPr>
        <w:t xml:space="preserve"> </w:t>
      </w:r>
      <w:r w:rsidR="00FD7A28" w:rsidRPr="00457D83">
        <w:rPr>
          <w:rFonts w:ascii="Times New Roman" w:hAnsi="Times New Roman" w:cs="Times New Roman"/>
          <w:sz w:val="26"/>
          <w:szCs w:val="26"/>
        </w:rPr>
        <w:t>рублей</w:t>
      </w:r>
      <w:r w:rsidR="003B1B13" w:rsidRPr="00457D83">
        <w:rPr>
          <w:rFonts w:ascii="Times New Roman" w:hAnsi="Times New Roman" w:cs="Times New Roman"/>
          <w:sz w:val="26"/>
          <w:szCs w:val="26"/>
        </w:rPr>
        <w:t xml:space="preserve"> (бюджетный кредит 2014 года и бюджетный кредит </w:t>
      </w:r>
      <w:r w:rsidR="00946DB5" w:rsidRPr="00457D83">
        <w:rPr>
          <w:rFonts w:ascii="Times New Roman" w:hAnsi="Times New Roman" w:cs="Times New Roman"/>
          <w:sz w:val="26"/>
          <w:szCs w:val="26"/>
        </w:rPr>
        <w:t>20</w:t>
      </w:r>
      <w:r w:rsidR="003D237D" w:rsidRPr="00457D83">
        <w:rPr>
          <w:rFonts w:ascii="Times New Roman" w:hAnsi="Times New Roman" w:cs="Times New Roman"/>
          <w:sz w:val="26"/>
          <w:szCs w:val="26"/>
        </w:rPr>
        <w:t>19</w:t>
      </w:r>
      <w:r w:rsidR="003B1B13" w:rsidRPr="00457D83">
        <w:rPr>
          <w:rFonts w:ascii="Times New Roman" w:hAnsi="Times New Roman" w:cs="Times New Roman"/>
          <w:sz w:val="26"/>
          <w:szCs w:val="26"/>
        </w:rPr>
        <w:t xml:space="preserve"> года).</w:t>
      </w:r>
    </w:p>
    <w:p w14:paraId="35587612" w14:textId="46983B30" w:rsidR="00457D83" w:rsidRPr="00457D83" w:rsidRDefault="00457D83" w:rsidP="007149F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течении 2024 года получен бю</w:t>
      </w:r>
      <w:r w:rsidR="00EE498D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жетный кредит в сумме 42 000,0 тыс. рублей</w:t>
      </w:r>
      <w:r w:rsidR="00EE498D">
        <w:rPr>
          <w:rFonts w:ascii="Times New Roman" w:hAnsi="Times New Roman" w:cs="Times New Roman"/>
          <w:sz w:val="26"/>
          <w:szCs w:val="26"/>
        </w:rPr>
        <w:t xml:space="preserve"> на срок 5 лет, объем погашения 8 400,0 тыс. рублей.</w:t>
      </w:r>
    </w:p>
    <w:p w14:paraId="5B7DBC07" w14:textId="77777777" w:rsidR="003B1B13" w:rsidRPr="00457D83" w:rsidRDefault="003B1B13" w:rsidP="007149F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D83">
        <w:rPr>
          <w:rFonts w:ascii="Times New Roman" w:hAnsi="Times New Roman" w:cs="Times New Roman"/>
          <w:sz w:val="26"/>
          <w:szCs w:val="26"/>
        </w:rPr>
        <w:t xml:space="preserve">В районном бюджете в составе источников внутреннего финансирования дефицита бюджета утверждена сумма погашения бюджетного кредита в размере </w:t>
      </w:r>
      <w:r w:rsidR="00E42C91" w:rsidRPr="00457D83">
        <w:rPr>
          <w:rFonts w:ascii="Times New Roman" w:hAnsi="Times New Roman" w:cs="Times New Roman"/>
          <w:sz w:val="26"/>
          <w:szCs w:val="26"/>
        </w:rPr>
        <w:t xml:space="preserve">7 163,58 </w:t>
      </w:r>
      <w:r w:rsidRPr="00457D83">
        <w:rPr>
          <w:rFonts w:ascii="Times New Roman" w:hAnsi="Times New Roman" w:cs="Times New Roman"/>
          <w:sz w:val="26"/>
          <w:szCs w:val="26"/>
        </w:rPr>
        <w:t>тыс. рублей.</w:t>
      </w:r>
    </w:p>
    <w:p w14:paraId="01A32E57" w14:textId="77777777" w:rsidR="003B1B13" w:rsidRPr="00BC2111" w:rsidRDefault="003B1B13" w:rsidP="007149F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7D83">
        <w:rPr>
          <w:rFonts w:ascii="Times New Roman" w:hAnsi="Times New Roman" w:cs="Times New Roman"/>
          <w:sz w:val="26"/>
          <w:szCs w:val="26"/>
        </w:rPr>
        <w:t xml:space="preserve">Обязательства по погашению бюджетных кредитов в </w:t>
      </w:r>
      <w:r w:rsidR="00EA026D" w:rsidRPr="00457D83">
        <w:rPr>
          <w:rFonts w:ascii="Times New Roman" w:hAnsi="Times New Roman" w:cs="Times New Roman"/>
          <w:sz w:val="26"/>
          <w:szCs w:val="26"/>
        </w:rPr>
        <w:t>2024</w:t>
      </w:r>
      <w:r w:rsidRPr="00457D83">
        <w:rPr>
          <w:rFonts w:ascii="Times New Roman" w:hAnsi="Times New Roman" w:cs="Times New Roman"/>
          <w:sz w:val="26"/>
          <w:szCs w:val="26"/>
        </w:rPr>
        <w:t xml:space="preserve"> году исполнены в </w:t>
      </w:r>
      <w:r w:rsidRPr="00BC2111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E42C91" w:rsidRPr="00BC2111">
        <w:rPr>
          <w:rFonts w:ascii="Times New Roman" w:hAnsi="Times New Roman" w:cs="Times New Roman"/>
          <w:sz w:val="26"/>
          <w:szCs w:val="26"/>
        </w:rPr>
        <w:t xml:space="preserve">7 163,58 </w:t>
      </w:r>
      <w:r w:rsidRPr="00BC2111">
        <w:rPr>
          <w:rFonts w:ascii="Times New Roman" w:hAnsi="Times New Roman" w:cs="Times New Roman"/>
          <w:sz w:val="26"/>
          <w:szCs w:val="26"/>
        </w:rPr>
        <w:t>тыс. рублей.</w:t>
      </w:r>
    </w:p>
    <w:p w14:paraId="6C357241" w14:textId="0D4E1DDE" w:rsidR="003B1B13" w:rsidRPr="00BC2111" w:rsidRDefault="003B1B13" w:rsidP="007149F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2111">
        <w:rPr>
          <w:rFonts w:ascii="Times New Roman" w:hAnsi="Times New Roman" w:cs="Times New Roman"/>
          <w:sz w:val="26"/>
          <w:szCs w:val="26"/>
        </w:rPr>
        <w:t xml:space="preserve">Объем муниципального долга на </w:t>
      </w:r>
      <w:r w:rsidR="005D3310" w:rsidRPr="00BC2111">
        <w:rPr>
          <w:rFonts w:ascii="Times New Roman" w:hAnsi="Times New Roman" w:cs="Times New Roman"/>
          <w:sz w:val="26"/>
          <w:szCs w:val="26"/>
        </w:rPr>
        <w:t xml:space="preserve">01 января </w:t>
      </w:r>
      <w:r w:rsidR="00EA026D" w:rsidRPr="00BC2111">
        <w:rPr>
          <w:rFonts w:ascii="Times New Roman" w:hAnsi="Times New Roman" w:cs="Times New Roman"/>
          <w:sz w:val="26"/>
          <w:szCs w:val="26"/>
        </w:rPr>
        <w:t>2025</w:t>
      </w:r>
      <w:r w:rsidRPr="00BC2111">
        <w:rPr>
          <w:rFonts w:ascii="Times New Roman" w:hAnsi="Times New Roman" w:cs="Times New Roman"/>
          <w:sz w:val="26"/>
          <w:szCs w:val="26"/>
        </w:rPr>
        <w:t xml:space="preserve"> года составил </w:t>
      </w:r>
      <w:r w:rsidR="00FD3C3F" w:rsidRPr="00BC2111">
        <w:rPr>
          <w:rFonts w:ascii="Times New Roman" w:hAnsi="Times New Roman" w:cs="Times New Roman"/>
          <w:b/>
          <w:sz w:val="26"/>
          <w:szCs w:val="26"/>
        </w:rPr>
        <w:t xml:space="preserve">99 254,94 </w:t>
      </w:r>
      <w:r w:rsidRPr="00BC2111">
        <w:rPr>
          <w:rFonts w:ascii="Times New Roman" w:hAnsi="Times New Roman" w:cs="Times New Roman"/>
          <w:sz w:val="26"/>
          <w:szCs w:val="26"/>
        </w:rPr>
        <w:t>тыс. рублей.</w:t>
      </w:r>
    </w:p>
    <w:p w14:paraId="596D1FB9" w14:textId="2F0643E6" w:rsidR="003618FB" w:rsidRPr="00BC2111" w:rsidRDefault="002D7D22" w:rsidP="007149F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2111">
        <w:rPr>
          <w:rFonts w:ascii="Times New Roman" w:hAnsi="Times New Roman" w:cs="Times New Roman"/>
          <w:sz w:val="26"/>
          <w:szCs w:val="26"/>
        </w:rPr>
        <w:t>Муниципальный долг</w:t>
      </w:r>
      <w:r w:rsidR="003D7A9B" w:rsidRPr="00BC2111">
        <w:rPr>
          <w:rFonts w:ascii="Times New Roman" w:hAnsi="Times New Roman" w:cs="Times New Roman"/>
          <w:sz w:val="26"/>
          <w:szCs w:val="26"/>
        </w:rPr>
        <w:t xml:space="preserve"> </w:t>
      </w:r>
      <w:r w:rsidR="003B1B13" w:rsidRPr="00BC2111">
        <w:rPr>
          <w:rFonts w:ascii="Times New Roman" w:hAnsi="Times New Roman" w:cs="Times New Roman"/>
          <w:sz w:val="26"/>
          <w:szCs w:val="26"/>
        </w:rPr>
        <w:t xml:space="preserve">не </w:t>
      </w:r>
      <w:r w:rsidR="003618FB" w:rsidRPr="00BC2111">
        <w:rPr>
          <w:rFonts w:ascii="Times New Roman" w:hAnsi="Times New Roman" w:cs="Times New Roman"/>
          <w:sz w:val="26"/>
          <w:szCs w:val="26"/>
        </w:rPr>
        <w:t xml:space="preserve">превышает </w:t>
      </w:r>
      <w:r w:rsidR="009C5EAC" w:rsidRPr="00BC2111">
        <w:rPr>
          <w:rFonts w:ascii="Times New Roman" w:hAnsi="Times New Roman" w:cs="Times New Roman"/>
          <w:sz w:val="26"/>
          <w:szCs w:val="26"/>
          <w:lang w:eastAsia="ar-SA"/>
        </w:rPr>
        <w:t>верхний предел</w:t>
      </w:r>
      <w:r w:rsidR="00060DB0" w:rsidRPr="00BC211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9C5EAC" w:rsidRPr="00BC2111">
        <w:rPr>
          <w:rFonts w:ascii="Times New Roman" w:hAnsi="Times New Roman" w:cs="Times New Roman"/>
          <w:sz w:val="26"/>
          <w:szCs w:val="26"/>
          <w:lang w:eastAsia="ar-SA"/>
        </w:rPr>
        <w:t xml:space="preserve">муниципального внутреннего долга </w:t>
      </w:r>
      <w:r w:rsidR="009C5EAC" w:rsidRPr="00BC2111">
        <w:rPr>
          <w:rFonts w:ascii="Times New Roman" w:hAnsi="Times New Roman" w:cs="Times New Roman"/>
          <w:sz w:val="26"/>
          <w:szCs w:val="26"/>
        </w:rPr>
        <w:t>Ванинского муниципального района</w:t>
      </w:r>
      <w:r w:rsidR="009C5EAC" w:rsidRPr="00BC211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="003B1B13" w:rsidRPr="00BC2111">
        <w:rPr>
          <w:rFonts w:ascii="Times New Roman" w:hAnsi="Times New Roman" w:cs="Times New Roman"/>
          <w:sz w:val="26"/>
          <w:szCs w:val="26"/>
          <w:lang w:eastAsia="ar-SA"/>
        </w:rPr>
        <w:t>по состоянию на 1</w:t>
      </w:r>
      <w:r w:rsidR="009C5EAC" w:rsidRPr="00BC2111">
        <w:rPr>
          <w:rFonts w:ascii="Times New Roman" w:hAnsi="Times New Roman" w:cs="Times New Roman"/>
          <w:sz w:val="26"/>
          <w:szCs w:val="26"/>
          <w:lang w:eastAsia="ar-SA"/>
        </w:rPr>
        <w:t xml:space="preserve"> января </w:t>
      </w:r>
      <w:r w:rsidR="00EA026D" w:rsidRPr="00BC2111">
        <w:rPr>
          <w:rFonts w:ascii="Times New Roman" w:hAnsi="Times New Roman" w:cs="Times New Roman"/>
          <w:sz w:val="26"/>
          <w:szCs w:val="26"/>
          <w:lang w:eastAsia="ar-SA"/>
        </w:rPr>
        <w:t>2025</w:t>
      </w:r>
      <w:r w:rsidR="009C5EAC" w:rsidRPr="00BC2111">
        <w:rPr>
          <w:rFonts w:ascii="Times New Roman" w:hAnsi="Times New Roman" w:cs="Times New Roman"/>
          <w:sz w:val="26"/>
          <w:szCs w:val="26"/>
          <w:lang w:eastAsia="ar-SA"/>
        </w:rPr>
        <w:t xml:space="preserve"> года</w:t>
      </w:r>
      <w:r w:rsidR="003D7A9B" w:rsidRPr="00BC211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3618FB" w:rsidRPr="00BC2111">
        <w:rPr>
          <w:rFonts w:ascii="Times New Roman" w:hAnsi="Times New Roman" w:cs="Times New Roman"/>
          <w:sz w:val="26"/>
          <w:szCs w:val="26"/>
        </w:rPr>
        <w:t>установленны</w:t>
      </w:r>
      <w:r w:rsidR="003D7A9B" w:rsidRPr="00BC2111">
        <w:rPr>
          <w:rFonts w:ascii="Times New Roman" w:hAnsi="Times New Roman" w:cs="Times New Roman"/>
          <w:sz w:val="26"/>
          <w:szCs w:val="26"/>
        </w:rPr>
        <w:t xml:space="preserve">й </w:t>
      </w:r>
      <w:r w:rsidR="003618FB" w:rsidRPr="00BC2111">
        <w:rPr>
          <w:rFonts w:ascii="Times New Roman" w:hAnsi="Times New Roman" w:cs="Times New Roman"/>
          <w:sz w:val="26"/>
          <w:szCs w:val="26"/>
        </w:rPr>
        <w:t xml:space="preserve"> </w:t>
      </w:r>
      <w:r w:rsidR="004143C1" w:rsidRPr="00BC2111">
        <w:rPr>
          <w:rFonts w:ascii="Times New Roman" w:hAnsi="Times New Roman" w:cs="Times New Roman"/>
          <w:sz w:val="26"/>
          <w:szCs w:val="26"/>
        </w:rPr>
        <w:t>пунктом</w:t>
      </w:r>
      <w:proofErr w:type="gramEnd"/>
      <w:r w:rsidR="004143C1" w:rsidRPr="00BC2111">
        <w:rPr>
          <w:rFonts w:ascii="Times New Roman" w:hAnsi="Times New Roman" w:cs="Times New Roman"/>
          <w:sz w:val="26"/>
          <w:szCs w:val="26"/>
        </w:rPr>
        <w:t xml:space="preserve"> 1.1.</w:t>
      </w:r>
      <w:r w:rsidR="003D7A9B" w:rsidRPr="00BC2111">
        <w:rPr>
          <w:rFonts w:ascii="Times New Roman" w:hAnsi="Times New Roman" w:cs="Times New Roman"/>
          <w:sz w:val="26"/>
          <w:szCs w:val="26"/>
        </w:rPr>
        <w:t xml:space="preserve"> </w:t>
      </w:r>
      <w:r w:rsidR="004143C1" w:rsidRPr="00BC2111">
        <w:rPr>
          <w:rFonts w:ascii="Times New Roman" w:hAnsi="Times New Roman" w:cs="Times New Roman"/>
          <w:sz w:val="26"/>
          <w:szCs w:val="26"/>
        </w:rPr>
        <w:t>Решения о районном бюджет</w:t>
      </w:r>
      <w:r w:rsidR="003D7A9B" w:rsidRPr="00BC2111">
        <w:rPr>
          <w:rFonts w:ascii="Times New Roman" w:hAnsi="Times New Roman" w:cs="Times New Roman"/>
          <w:sz w:val="26"/>
          <w:szCs w:val="26"/>
        </w:rPr>
        <w:t>е</w:t>
      </w:r>
      <w:r w:rsidR="003B1B13" w:rsidRPr="00BC2111">
        <w:rPr>
          <w:rFonts w:ascii="Times New Roman" w:hAnsi="Times New Roman" w:cs="Times New Roman"/>
          <w:sz w:val="26"/>
          <w:szCs w:val="26"/>
        </w:rPr>
        <w:t xml:space="preserve"> </w:t>
      </w:r>
      <w:r w:rsidR="004143C1" w:rsidRPr="00BC2111">
        <w:rPr>
          <w:rFonts w:ascii="Times New Roman" w:hAnsi="Times New Roman" w:cs="Times New Roman"/>
          <w:sz w:val="26"/>
          <w:szCs w:val="26"/>
        </w:rPr>
        <w:t xml:space="preserve">на </w:t>
      </w:r>
      <w:r w:rsidR="00EA026D" w:rsidRPr="00BC2111">
        <w:rPr>
          <w:rFonts w:ascii="Times New Roman" w:hAnsi="Times New Roman" w:cs="Times New Roman"/>
          <w:sz w:val="26"/>
          <w:szCs w:val="26"/>
        </w:rPr>
        <w:t>2024</w:t>
      </w:r>
      <w:r w:rsidR="004143C1" w:rsidRPr="00BC2111">
        <w:rPr>
          <w:rFonts w:ascii="Times New Roman" w:hAnsi="Times New Roman" w:cs="Times New Roman"/>
          <w:sz w:val="26"/>
          <w:szCs w:val="26"/>
        </w:rPr>
        <w:t xml:space="preserve"> год</w:t>
      </w:r>
      <w:r w:rsidR="003B1B13" w:rsidRPr="00BC2111">
        <w:rPr>
          <w:rFonts w:ascii="Times New Roman" w:hAnsi="Times New Roman" w:cs="Times New Roman"/>
          <w:sz w:val="26"/>
          <w:szCs w:val="26"/>
        </w:rPr>
        <w:t xml:space="preserve"> (</w:t>
      </w:r>
      <w:r w:rsidR="00BC2111" w:rsidRPr="00BC2111">
        <w:rPr>
          <w:rFonts w:ascii="Times New Roman" w:hAnsi="Times New Roman" w:cs="Times New Roman"/>
          <w:sz w:val="26"/>
          <w:szCs w:val="26"/>
        </w:rPr>
        <w:t xml:space="preserve">99 254,94 </w:t>
      </w:r>
      <w:r w:rsidR="00F16FF5" w:rsidRPr="00BC2111">
        <w:rPr>
          <w:rFonts w:ascii="Times New Roman" w:hAnsi="Times New Roman" w:cs="Times New Roman"/>
          <w:sz w:val="26"/>
          <w:szCs w:val="26"/>
        </w:rPr>
        <w:t>тыс. рублей</w:t>
      </w:r>
      <w:r w:rsidR="003B1B13" w:rsidRPr="00BC2111">
        <w:rPr>
          <w:rFonts w:ascii="Times New Roman" w:hAnsi="Times New Roman" w:cs="Times New Roman"/>
          <w:sz w:val="26"/>
          <w:szCs w:val="26"/>
        </w:rPr>
        <w:t>). Также</w:t>
      </w:r>
      <w:r w:rsidR="00CD29E8" w:rsidRPr="00BC2111">
        <w:rPr>
          <w:rFonts w:ascii="Times New Roman" w:hAnsi="Times New Roman" w:cs="Times New Roman"/>
          <w:sz w:val="26"/>
          <w:szCs w:val="26"/>
        </w:rPr>
        <w:t xml:space="preserve"> объем муниципального долга не превышает общий объем доходов районного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 (пункт 5 статьи 107 БК РФ).</w:t>
      </w:r>
    </w:p>
    <w:p w14:paraId="4A66E82E" w14:textId="77777777" w:rsidR="00777612" w:rsidRPr="00BC2111" w:rsidRDefault="00E15648" w:rsidP="0077761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2111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777612" w:rsidRPr="00BC2111">
        <w:rPr>
          <w:rFonts w:ascii="Times New Roman" w:hAnsi="Times New Roman" w:cs="Times New Roman"/>
          <w:sz w:val="26"/>
          <w:szCs w:val="26"/>
        </w:rPr>
        <w:t xml:space="preserve"> соответствии со ст. 120 Бюджетного кодекса РФ учет долговых обязательств Ванинского муниципального района осуществляется в муниципальной долговой книге. Просроченная задолженность по исполнению муниципальных долговых обязательств отсутствует. </w:t>
      </w:r>
    </w:p>
    <w:p w14:paraId="68E5FCBB" w14:textId="77777777" w:rsidR="00B9181A" w:rsidRPr="008E1715" w:rsidRDefault="00B9181A" w:rsidP="00B9181A">
      <w:pPr>
        <w:widowControl w:val="0"/>
        <w:tabs>
          <w:tab w:val="left" w:pos="1560"/>
        </w:tabs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1715">
        <w:rPr>
          <w:rFonts w:ascii="Times New Roman" w:hAnsi="Times New Roman" w:cs="Times New Roman"/>
          <w:b/>
          <w:sz w:val="26"/>
          <w:szCs w:val="26"/>
        </w:rPr>
        <w:t xml:space="preserve">4.5.  </w:t>
      </w:r>
      <w:r w:rsidRPr="008E17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Анализ состояния кредиторской и дебиторской задолженности </w:t>
      </w:r>
    </w:p>
    <w:p w14:paraId="5A1D91D6" w14:textId="77777777" w:rsidR="00B9181A" w:rsidRPr="008E1715" w:rsidRDefault="00B9181A" w:rsidP="00B918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1715">
        <w:rPr>
          <w:rFonts w:ascii="Times New Roman" w:hAnsi="Times New Roman" w:cs="Times New Roman"/>
          <w:sz w:val="26"/>
          <w:szCs w:val="26"/>
        </w:rPr>
        <w:t xml:space="preserve">По состоянию на 01 января </w:t>
      </w:r>
      <w:r w:rsidR="00EA026D" w:rsidRPr="008E1715">
        <w:rPr>
          <w:rFonts w:ascii="Times New Roman" w:hAnsi="Times New Roman" w:cs="Times New Roman"/>
          <w:sz w:val="26"/>
          <w:szCs w:val="26"/>
        </w:rPr>
        <w:t>2025</w:t>
      </w:r>
      <w:r w:rsidRPr="008E1715">
        <w:rPr>
          <w:rFonts w:ascii="Times New Roman" w:hAnsi="Times New Roman" w:cs="Times New Roman"/>
          <w:sz w:val="26"/>
          <w:szCs w:val="26"/>
        </w:rPr>
        <w:t xml:space="preserve"> по данным главных администраторов бюджетных средств</w:t>
      </w:r>
      <w:r w:rsidRPr="008E171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8E1715">
        <w:rPr>
          <w:rFonts w:ascii="Times New Roman" w:hAnsi="Times New Roman" w:cs="Times New Roman"/>
          <w:sz w:val="26"/>
          <w:szCs w:val="26"/>
        </w:rPr>
        <w:t>бюджетная деятельность) Приложение к пояснительной записке «Сведения по дебиторской и кредиторской задолженности» (ф.0503169) (</w:t>
      </w:r>
      <w:proofErr w:type="gramStart"/>
      <w:r w:rsidRPr="008E1715">
        <w:rPr>
          <w:rFonts w:ascii="Times New Roman" w:hAnsi="Times New Roman" w:cs="Times New Roman"/>
          <w:sz w:val="26"/>
          <w:szCs w:val="26"/>
        </w:rPr>
        <w:t>далее  -</w:t>
      </w:r>
      <w:proofErr w:type="gramEnd"/>
      <w:r w:rsidRPr="008E1715">
        <w:rPr>
          <w:rFonts w:ascii="Times New Roman" w:hAnsi="Times New Roman" w:cs="Times New Roman"/>
          <w:sz w:val="26"/>
          <w:szCs w:val="26"/>
        </w:rPr>
        <w:t xml:space="preserve">  ф.0503169) и по данным финансового управления «Сведения по дебиторской и кредиторской задолженности» (ф.0503169) составляет:</w:t>
      </w:r>
    </w:p>
    <w:p w14:paraId="3B709AE8" w14:textId="77777777" w:rsidR="00B9181A" w:rsidRPr="008E1715" w:rsidRDefault="00B9181A" w:rsidP="00B9181A">
      <w:pPr>
        <w:pStyle w:val="a3"/>
        <w:spacing w:after="0"/>
        <w:ind w:left="0" w:firstLine="624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E171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4.5.1. Дебиторская задолженность</w:t>
      </w:r>
    </w:p>
    <w:p w14:paraId="69F379CA" w14:textId="77777777" w:rsidR="00B9181A" w:rsidRPr="008E1715" w:rsidRDefault="00B9181A" w:rsidP="00B9181A">
      <w:pPr>
        <w:pStyle w:val="a3"/>
        <w:spacing w:after="0"/>
        <w:ind w:left="0" w:firstLine="6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сравнению с предыдущим отчетным периодом, дебиторская задолженность </w:t>
      </w:r>
      <w:r w:rsidR="00975806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увеличилась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3E4E76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830 088 441,66 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и по состоянию на 01</w:t>
      </w:r>
      <w:r w:rsidR="003E4E76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января </w:t>
      </w:r>
      <w:r w:rsidR="00EA026D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составила </w:t>
      </w:r>
      <w:r w:rsidR="00903868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4 301 177 060,79 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рублей, в том числе:</w:t>
      </w:r>
    </w:p>
    <w:p w14:paraId="3C942D79" w14:textId="77777777" w:rsidR="00B9181A" w:rsidRPr="008E1715" w:rsidRDefault="00B9181A" w:rsidP="00B9181A">
      <w:pPr>
        <w:pStyle w:val="a3"/>
        <w:spacing w:after="0"/>
        <w:ind w:left="0" w:firstLine="624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долгосрочная задолженность </w:t>
      </w:r>
      <w:r w:rsidR="00A854E4"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увеличилась</w:t>
      </w: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</w:t>
      </w:r>
      <w:r w:rsidR="00903868"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28 477 076,50 </w:t>
      </w: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рублей, и составила</w:t>
      </w:r>
      <w:r w:rsidR="00903868"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38 491 228,96 </w:t>
      </w: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рублей;</w:t>
      </w:r>
    </w:p>
    <w:p w14:paraId="1BA154CC" w14:textId="77777777" w:rsidR="00B9181A" w:rsidRPr="008E1715" w:rsidRDefault="00B9181A" w:rsidP="00B9181A">
      <w:pPr>
        <w:pStyle w:val="a3"/>
        <w:spacing w:after="0"/>
        <w:ind w:left="0" w:firstLine="624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просроченная задолженность </w:t>
      </w:r>
      <w:r w:rsidR="00A854E4"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уменьшилась</w:t>
      </w: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</w:t>
      </w:r>
      <w:r w:rsidR="00903868"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147 236 523,00 </w:t>
      </w: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рублей, и составила </w:t>
      </w:r>
      <w:r w:rsidR="00903868"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327 041 279,92 </w:t>
      </w: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рублей.</w:t>
      </w:r>
    </w:p>
    <w:p w14:paraId="173EE7C9" w14:textId="77777777" w:rsidR="00B9181A" w:rsidRPr="008E1715" w:rsidRDefault="00B9181A" w:rsidP="00B9181A">
      <w:pPr>
        <w:pStyle w:val="a3"/>
        <w:spacing w:after="0"/>
        <w:ind w:left="0" w:firstLine="624"/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  <w:r w:rsidRPr="008E1715">
        <w:rPr>
          <w:rFonts w:ascii="Times New Roman" w:hAnsi="Times New Roman" w:cs="Times New Roman"/>
          <w:bCs/>
          <w:sz w:val="26"/>
          <w:szCs w:val="26"/>
        </w:rPr>
        <w:t>Анализ дебиторской задолженности в разрезе ГАБС представлен в следующей таблице:</w:t>
      </w:r>
      <w:r w:rsidRPr="008E171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 </w:t>
      </w:r>
    </w:p>
    <w:tbl>
      <w:tblPr>
        <w:tblW w:w="10632" w:type="dxa"/>
        <w:tblInd w:w="-692" w:type="dxa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083"/>
        <w:gridCol w:w="1178"/>
        <w:gridCol w:w="1134"/>
        <w:gridCol w:w="1134"/>
        <w:gridCol w:w="1134"/>
        <w:gridCol w:w="992"/>
        <w:gridCol w:w="992"/>
        <w:gridCol w:w="993"/>
        <w:gridCol w:w="567"/>
        <w:gridCol w:w="425"/>
      </w:tblGrid>
      <w:tr w:rsidR="009F4A7C" w:rsidRPr="008E1715" w14:paraId="2001DC5D" w14:textId="77777777" w:rsidTr="008C7C62">
        <w:trPr>
          <w:trHeight w:val="190"/>
        </w:trPr>
        <w:tc>
          <w:tcPr>
            <w:tcW w:w="208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4EBD0B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Наименование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4395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9D3F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45DD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2024 года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102C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2025 года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623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Темп прироста (+) снижения (-) задолженности всего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8B9" w14:textId="77777777" w:rsidR="002634DB" w:rsidRPr="008E1715" w:rsidRDefault="0045347E" w:rsidP="00453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Уд.</w:t>
            </w:r>
            <w:r w:rsidR="002634DB"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вес, %</w:t>
            </w:r>
          </w:p>
        </w:tc>
      </w:tr>
      <w:tr w:rsidR="009F4A7C" w:rsidRPr="008E1715" w14:paraId="62C738D6" w14:textId="77777777" w:rsidTr="008C7C62">
        <w:trPr>
          <w:trHeight w:val="170"/>
        </w:trPr>
        <w:tc>
          <w:tcPr>
            <w:tcW w:w="20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6F9662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E2BB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CB18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3A2C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9DC0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AA8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из них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7D296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76C6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45347E" w:rsidRPr="008E1715" w14:paraId="224318C8" w14:textId="77777777" w:rsidTr="008C7C62">
        <w:trPr>
          <w:trHeight w:val="170"/>
        </w:trPr>
        <w:tc>
          <w:tcPr>
            <w:tcW w:w="208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C46B6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7F6C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1AC4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A472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A20C" w14:textId="77777777" w:rsidR="002634DB" w:rsidRPr="008E1715" w:rsidRDefault="002634DB" w:rsidP="002634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148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просроченная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58B6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долгосрочная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2AFE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02E6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2D56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%</w:t>
            </w:r>
          </w:p>
        </w:tc>
      </w:tr>
      <w:tr w:rsidR="0045347E" w:rsidRPr="008E1715" w14:paraId="07FE1234" w14:textId="77777777" w:rsidTr="008C7C62">
        <w:trPr>
          <w:trHeight w:val="38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0A6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ДЕБИТОРСКАЯ ЗАДОЛЖЕННОСТЬ, всего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486E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4 493 701 855,71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5951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3 068 225 491,20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2921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3 471 088 619,13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B360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4 301 177 060,79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424A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327 041 279,92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F79C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38 491 228,96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F6A3" w14:textId="77777777" w:rsidR="002634DB" w:rsidRPr="008E1715" w:rsidRDefault="002634DB" w:rsidP="002634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830 088 441,66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9252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23,9%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3C17" w14:textId="77777777" w:rsidR="002634DB" w:rsidRPr="008E1715" w:rsidRDefault="002634DB" w:rsidP="0026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100%</w:t>
            </w:r>
          </w:p>
        </w:tc>
      </w:tr>
      <w:tr w:rsidR="008C7C62" w:rsidRPr="008E1715" w14:paraId="5B037F32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122F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Расчеты по доходам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(020500000)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5EE1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3 846 120 034,71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45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2 468 403 153,06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E00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2 963 748 791,55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2AC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3 856 809 019,59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F8C5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22 425 792,66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8DAA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38 491 228,96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5C0B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893 060 228,04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EF0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30,1%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DCD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89,7%</w:t>
            </w:r>
          </w:p>
        </w:tc>
      </w:tr>
      <w:tr w:rsidR="008C7C62" w:rsidRPr="008E1715" w14:paraId="6F266D7C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F80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Расчеты по выданным авансам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(020600000)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1F4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646 593 061,68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AF19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23 531 688,60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36C9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37 316 127,14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BA8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118 543 824,45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3F5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E49C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1ADF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81 227 697,31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3EC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217,7%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E8C3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2,8%</w:t>
            </w:r>
          </w:p>
        </w:tc>
      </w:tr>
      <w:tr w:rsidR="008C7C62" w:rsidRPr="008E1715" w14:paraId="5EA6B1C6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693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Расчеты с подотчетными лицами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(020800000)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C7DE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312 910,43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478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228 022,05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8CA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695 428,13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489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306 566,31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E70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087C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5550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-388 861,82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6D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-55,9%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AC6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0,0%</w:t>
            </w:r>
          </w:p>
        </w:tc>
      </w:tr>
      <w:tr w:rsidR="008C7C62" w:rsidRPr="008E1715" w14:paraId="44C74524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E846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Расчеты по ущербу и иным доходам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(020900000)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9C1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8 778,15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312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573 680 132,40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2BA4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457 032 985,36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176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309 156 311,00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C38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19D1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1F7E" w14:textId="77777777" w:rsidR="002634DB" w:rsidRPr="00BC2111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BC211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-147 876 674,36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2A4C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-32,4%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7375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7,2%</w:t>
            </w:r>
          </w:p>
        </w:tc>
      </w:tr>
      <w:tr w:rsidR="008C7C62" w:rsidRPr="008E1715" w14:paraId="78701FC9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56D0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Расчеты по платежам в бюджеты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(030300000)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3025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667 070,74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D954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2 382 495,09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35D9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12 295 286,95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808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16 361 339,44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90F5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D46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659C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4 066 052,49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E49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33,1%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5E29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0,4%</w:t>
            </w:r>
          </w:p>
        </w:tc>
      </w:tr>
      <w:tr w:rsidR="008C7C62" w:rsidRPr="008E1715" w14:paraId="4CC4C57C" w14:textId="77777777" w:rsidTr="008C7C62">
        <w:trPr>
          <w:trHeight w:val="19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5A82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Администрация района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E3B3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1 193 475,81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25E5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4 733 138,99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54A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16 677 480,32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9371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65 565 146,63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1DC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72 255,18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6EC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6159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48 887 666,31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A1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293,1%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6C7C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1,5%</w:t>
            </w:r>
          </w:p>
        </w:tc>
      </w:tr>
      <w:tr w:rsidR="008C7C62" w:rsidRPr="008E1715" w14:paraId="70FEB2C9" w14:textId="77777777" w:rsidTr="008C7C62">
        <w:trPr>
          <w:trHeight w:val="19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0A3A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Управление образования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274B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226 371,93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205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211 752,85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CF04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706 175,42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A4F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66 001 307,70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9F3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AB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6F6A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65 295 132,28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1A4A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9246,3%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482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1,5%</w:t>
            </w:r>
          </w:p>
        </w:tc>
      </w:tr>
      <w:tr w:rsidR="008C7C62" w:rsidRPr="008E1715" w14:paraId="198FC16E" w14:textId="77777777" w:rsidTr="008C7C62">
        <w:trPr>
          <w:trHeight w:val="38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CDF0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961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120 677 208,40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6E8E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57 919 683,74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2238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37 643 178,42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FB9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61 766 907,39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DA96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22 353 537,48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5FD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38 491 228,96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BF06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24 123 728,97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2AD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64,1%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3B09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1,4%</w:t>
            </w:r>
          </w:p>
        </w:tc>
      </w:tr>
      <w:tr w:rsidR="008C7C62" w:rsidRPr="008E1715" w14:paraId="30F2F9AC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7C9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Отдел по молодежной политике и спорту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729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AE7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93CD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238 275,77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E635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16 600 934,43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44B6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E29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B675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16 362 658,66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81EB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6867,1%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DEED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0,4%</w:t>
            </w:r>
          </w:p>
        </w:tc>
      </w:tr>
      <w:tr w:rsidR="008C7C62" w:rsidRPr="008E1715" w14:paraId="15F37093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1193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Финансовое управление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94A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3 725 112 676,13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E382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2 410 220 110,00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D415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2 931 714 893,66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0C04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3 710 511 689,97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9586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05A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C410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778 796 796,31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53BC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26,6%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67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86,3%</w:t>
            </w:r>
          </w:p>
        </w:tc>
      </w:tr>
      <w:tr w:rsidR="008C7C62" w:rsidRPr="008E1715" w14:paraId="6B30DEE4" w14:textId="77777777" w:rsidTr="008C7C62">
        <w:trPr>
          <w:trHeight w:val="19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7F7C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Отдел культуры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87D9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5477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41C1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156 316,78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71E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51 377 176,13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E28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FC8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BCAD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51 220 859,35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FF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ED9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1,2%</w:t>
            </w:r>
          </w:p>
        </w:tc>
      </w:tr>
      <w:tr w:rsidR="008C7C62" w:rsidRPr="008E1715" w14:paraId="7F9313B9" w14:textId="77777777" w:rsidTr="008C7C62">
        <w:trPr>
          <w:trHeight w:val="19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BD66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Собрание депутатов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D389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14AD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E587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113 493,80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13C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247 705,39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B74A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8C78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915C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134 211,59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785A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C6F8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0,0%</w:t>
            </w:r>
          </w:p>
        </w:tc>
      </w:tr>
      <w:tr w:rsidR="008C7C62" w:rsidRPr="008E1715" w14:paraId="7237B549" w14:textId="77777777" w:rsidTr="008C7C62">
        <w:trPr>
          <w:trHeight w:val="42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A0B5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2D5F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646 447 306,94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BBF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595 100 838,08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081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483 546 653,84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F0D8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328 811 106,79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48FC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304 615 487,26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E66D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DF9A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-154 735 547,05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0875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-32,0%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77D3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7,6%</w:t>
            </w:r>
          </w:p>
        </w:tc>
      </w:tr>
      <w:tr w:rsidR="008C7C62" w:rsidRPr="008E1715" w14:paraId="1501E105" w14:textId="77777777" w:rsidTr="008C7C62">
        <w:trPr>
          <w:trHeight w:val="190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B757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Контрольно-счетная палата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6E54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44 100,00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71AB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39 355,00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8F34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198 508,52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8ED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295 086,36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A1FF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84B5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0220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96 577,84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4E87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48,7%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8722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0,0%</w:t>
            </w:r>
          </w:p>
        </w:tc>
      </w:tr>
      <w:tr w:rsidR="008C7C62" w:rsidRPr="008E1715" w14:paraId="43B71507" w14:textId="77777777" w:rsidTr="008C7C62">
        <w:trPr>
          <w:trHeight w:val="46"/>
        </w:trPr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431A" w14:textId="77777777" w:rsidR="002634DB" w:rsidRPr="008E1715" w:rsidRDefault="002634DB" w:rsidP="002634D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FE75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A950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67F6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93 642,60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29E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37D4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8061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435" w14:textId="77777777" w:rsidR="002634DB" w:rsidRPr="008E1715" w:rsidRDefault="002634DB" w:rsidP="002634D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-93 642,60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6600" w14:textId="77777777" w:rsidR="002634DB" w:rsidRPr="008E1715" w:rsidRDefault="00120CCC" w:rsidP="00120C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-100</w:t>
            </w:r>
            <w:r w:rsidR="002634DB"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CFF0" w14:textId="77777777" w:rsidR="002634DB" w:rsidRPr="008E1715" w:rsidRDefault="002634DB" w:rsidP="002634D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0,0%</w:t>
            </w:r>
          </w:p>
        </w:tc>
      </w:tr>
    </w:tbl>
    <w:p w14:paraId="61AE78FE" w14:textId="77777777" w:rsidR="00B9181A" w:rsidRPr="008E1715" w:rsidRDefault="00B9181A" w:rsidP="00B9181A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6"/>
          <w:szCs w:val="6"/>
          <w:highlight w:val="yellow"/>
          <w:shd w:val="clear" w:color="auto" w:fill="FFFFFF"/>
        </w:rPr>
      </w:pPr>
    </w:p>
    <w:p w14:paraId="7D64A51A" w14:textId="62C3769E" w:rsidR="00B9181A" w:rsidRPr="00D05022" w:rsidRDefault="00B9181A" w:rsidP="00B9181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разрезе счетов бюджетного учета, наибольшую долю </w:t>
      </w:r>
      <w:r w:rsidR="006C5448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89,7</w:t>
      </w:r>
      <w:r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% в общем объеме фактической дебиторской задолженности (без учета доходов будущих периодов) составляют расчеты по доходам (далее - счет 205 00) в сумме </w:t>
      </w:r>
      <w:r w:rsidR="006C5448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3 856 809 019,59 </w:t>
      </w:r>
      <w:r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рублей, из которой </w:t>
      </w:r>
      <w:r w:rsidR="006C5448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22 425 792,66 </w:t>
      </w:r>
      <w:r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 является просроченной задолженностью.</w:t>
      </w:r>
    </w:p>
    <w:p w14:paraId="191EC7D1" w14:textId="03E8868B" w:rsidR="00B366AD" w:rsidRPr="00D05022" w:rsidRDefault="007149FE" w:rsidP="005155F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разрезе ГАБС</w:t>
      </w:r>
      <w:r w:rsidR="005155FB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наибольшую долю </w:t>
      </w:r>
      <w:r w:rsidR="00CA5AF0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86,3% </w:t>
      </w:r>
      <w:r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общем объеме задолженности составляет задолженность </w:t>
      </w:r>
      <w:r w:rsidR="004C0092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Финансового управления</w:t>
      </w:r>
      <w:r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сумме </w:t>
      </w:r>
      <w:r w:rsidR="00CA5AF0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3 710 511 689,97 </w:t>
      </w:r>
      <w:r w:rsidR="00E338A7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</w:t>
      </w:r>
      <w:r w:rsidR="00CA5AF0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(расчет</w:t>
      </w:r>
      <w:r w:rsidR="00D05022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ы</w:t>
      </w:r>
      <w:r w:rsidR="00CA5AF0" w:rsidRPr="00D0502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 доходам).</w:t>
      </w:r>
    </w:p>
    <w:p w14:paraId="4CE449A8" w14:textId="389B4DEA" w:rsidR="007149FE" w:rsidRPr="003900DD" w:rsidRDefault="00B366AD" w:rsidP="003900D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 xml:space="preserve">Дебиторская задолженность </w:t>
      </w:r>
      <w:r w:rsidR="007149FE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Управле</w:t>
      </w:r>
      <w:r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ния</w:t>
      </w:r>
      <w:r w:rsidR="007149FE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жизнеобеспече</w:t>
      </w:r>
      <w:r w:rsidR="0071564C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ния района снизилась</w:t>
      </w:r>
      <w:r w:rsidR="007149FE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</w:t>
      </w:r>
      <w:r w:rsidR="00F040A4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32,0</w:t>
      </w:r>
      <w:r w:rsidR="005155FB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% </w:t>
      </w:r>
      <w:r w:rsidR="007149FE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сумме </w:t>
      </w:r>
      <w:r w:rsidR="00F040A4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154 735 547,05 </w:t>
      </w:r>
      <w:r w:rsidR="007149FE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рублей, в том числе просроченная задолженность </w:t>
      </w:r>
      <w:r w:rsidR="004F660B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уменьшилась</w:t>
      </w:r>
      <w:r w:rsidR="007149FE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D811F9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на </w:t>
      </w:r>
      <w:r w:rsidR="00F040A4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147 955 691,29 </w:t>
      </w:r>
      <w:r w:rsidR="007149FE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</w:t>
      </w:r>
      <w:r w:rsidR="004F660B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связи со списанием безнадежной к взысканию дебиторской задолженности</w:t>
      </w:r>
      <w:r w:rsidR="007C3C72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и в целом составляет</w:t>
      </w:r>
      <w:r w:rsidR="003219E8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3219E8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328 811 106,79</w:t>
      </w:r>
      <w:r w:rsidR="003219E8" w:rsidRPr="003900D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рублей.</w:t>
      </w:r>
    </w:p>
    <w:p w14:paraId="42A71E65" w14:textId="77777777" w:rsidR="007C3C72" w:rsidRPr="003900DD" w:rsidRDefault="007C3C72" w:rsidP="003900DD">
      <w:pPr>
        <w:widowControl w:val="0"/>
        <w:spacing w:after="0"/>
        <w:ind w:firstLine="62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00DD">
        <w:rPr>
          <w:rFonts w:ascii="Times New Roman" w:hAnsi="Times New Roman" w:cs="Times New Roman"/>
          <w:sz w:val="26"/>
          <w:szCs w:val="26"/>
        </w:rPr>
        <w:t>Дебиторская задолженность в разрезе ресурсоснабжающих организаций представлена в следующей таблице: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871"/>
        <w:gridCol w:w="2282"/>
        <w:gridCol w:w="2675"/>
      </w:tblGrid>
      <w:tr w:rsidR="007C3C72" w:rsidRPr="003900DD" w14:paraId="554CE455" w14:textId="77777777" w:rsidTr="003900DD">
        <w:trPr>
          <w:trHeight w:val="102"/>
        </w:trPr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040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контрагента</w:t>
            </w: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CA3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Дебиторская задолженность</w:t>
            </w:r>
          </w:p>
        </w:tc>
      </w:tr>
      <w:tr w:rsidR="007C3C72" w:rsidRPr="003900DD" w14:paraId="0F62C7BF" w14:textId="77777777" w:rsidTr="003900DD">
        <w:trPr>
          <w:trHeight w:val="170"/>
        </w:trPr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76C9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B1B2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 состоянию на 01.01.2025</w:t>
            </w:r>
          </w:p>
        </w:tc>
      </w:tr>
      <w:tr w:rsidR="007C3C72" w:rsidRPr="003900DD" w14:paraId="1F9BFB55" w14:textId="77777777" w:rsidTr="003900DD">
        <w:trPr>
          <w:trHeight w:val="97"/>
        </w:trPr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98D7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61A0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F1B7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 том числе просроченная</w:t>
            </w:r>
          </w:p>
        </w:tc>
      </w:tr>
      <w:tr w:rsidR="007C3C72" w:rsidRPr="003900DD" w14:paraId="3A9F61F7" w14:textId="77777777" w:rsidTr="003900DD">
        <w:trPr>
          <w:trHeight w:val="175"/>
        </w:trPr>
        <w:tc>
          <w:tcPr>
            <w:tcW w:w="4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BD7A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МУП "Янтарь"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C3BD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287 413 693,33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2260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287 413 693,33</w:t>
            </w:r>
          </w:p>
        </w:tc>
      </w:tr>
      <w:tr w:rsidR="007C3C72" w:rsidRPr="003900DD" w14:paraId="5251B754" w14:textId="77777777" w:rsidTr="003900DD">
        <w:trPr>
          <w:trHeight w:val="100"/>
        </w:trPr>
        <w:tc>
          <w:tcPr>
            <w:tcW w:w="4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1733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ООО "Услуга"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CA87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2 119 641,17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966D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2 119 641,17</w:t>
            </w:r>
          </w:p>
        </w:tc>
      </w:tr>
      <w:tr w:rsidR="007C3C72" w:rsidRPr="003900DD" w14:paraId="02BA03D9" w14:textId="77777777" w:rsidTr="003900DD">
        <w:trPr>
          <w:trHeight w:val="170"/>
        </w:trPr>
        <w:tc>
          <w:tcPr>
            <w:tcW w:w="4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E24A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МУП "Исток"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0361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31 924 925,47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798E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15 082 152,76</w:t>
            </w:r>
          </w:p>
        </w:tc>
      </w:tr>
      <w:tr w:rsidR="007C3C72" w:rsidRPr="003900DD" w14:paraId="0D084D7A" w14:textId="77777777" w:rsidTr="003900DD">
        <w:trPr>
          <w:trHeight w:val="105"/>
        </w:trPr>
        <w:tc>
          <w:tcPr>
            <w:tcW w:w="4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558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КГУП "Региональные коммунальные системы"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0C92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3873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3C72" w:rsidRPr="003900DD" w14:paraId="5F877564" w14:textId="77777777" w:rsidTr="003900DD">
        <w:trPr>
          <w:trHeight w:val="214"/>
        </w:trPr>
        <w:tc>
          <w:tcPr>
            <w:tcW w:w="4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F8E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ПАО "ДЭК" "</w:t>
            </w:r>
            <w:proofErr w:type="spellStart"/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Хабаровскэнергосбыт</w:t>
            </w:r>
            <w:proofErr w:type="spellEnd"/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D0D5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68B2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7C3C72" w:rsidRPr="003900DD" w14:paraId="2715ED86" w14:textId="77777777" w:rsidTr="003900DD">
        <w:trPr>
          <w:trHeight w:val="214"/>
        </w:trPr>
        <w:tc>
          <w:tcPr>
            <w:tcW w:w="4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596A" w14:textId="77777777" w:rsidR="007C3C72" w:rsidRPr="003900DD" w:rsidRDefault="007C3C72" w:rsidP="00C43598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 Итого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1A69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321 458 259,97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255B" w14:textId="77777777" w:rsidR="007C3C72" w:rsidRPr="003900DD" w:rsidRDefault="007C3C72" w:rsidP="00C4359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900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304 615 487,26</w:t>
            </w:r>
          </w:p>
        </w:tc>
      </w:tr>
    </w:tbl>
    <w:p w14:paraId="6CEA9CBA" w14:textId="77777777" w:rsidR="007C00D4" w:rsidRPr="008E1715" w:rsidRDefault="007C00D4" w:rsidP="007149FE">
      <w:pPr>
        <w:pStyle w:val="a3"/>
        <w:widowControl w:val="0"/>
        <w:spacing w:after="0"/>
        <w:ind w:left="0" w:firstLine="709"/>
        <w:jc w:val="both"/>
        <w:rPr>
          <w:rFonts w:ascii="Times New Roman" w:hAnsi="Times New Roman" w:cs="Times New Roman"/>
          <w:bCs/>
          <w:sz w:val="10"/>
          <w:szCs w:val="10"/>
          <w:highlight w:val="yellow"/>
          <w:shd w:val="clear" w:color="auto" w:fill="FFFFFF"/>
        </w:rPr>
      </w:pPr>
    </w:p>
    <w:p w14:paraId="7F8B7E95" w14:textId="77777777" w:rsidR="007149FE" w:rsidRPr="008E1715" w:rsidRDefault="007149FE" w:rsidP="007149FE">
      <w:pPr>
        <w:pStyle w:val="a3"/>
        <w:widowControl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i/>
          <w:sz w:val="26"/>
          <w:szCs w:val="26"/>
          <w:u w:val="single"/>
          <w:shd w:val="clear" w:color="auto" w:fill="FFFFFF"/>
        </w:rPr>
      </w:pPr>
      <w:r w:rsidRPr="008E1715">
        <w:rPr>
          <w:rFonts w:ascii="Times New Roman" w:hAnsi="Times New Roman" w:cs="Times New Roman"/>
          <w:b/>
          <w:bCs/>
          <w:i/>
          <w:sz w:val="26"/>
          <w:szCs w:val="26"/>
          <w:u w:val="single"/>
          <w:shd w:val="clear" w:color="auto" w:fill="FFFFFF"/>
        </w:rPr>
        <w:t>Кредиторская задолженность</w:t>
      </w:r>
    </w:p>
    <w:p w14:paraId="25841371" w14:textId="77777777" w:rsidR="007149FE" w:rsidRPr="008E1715" w:rsidRDefault="007149FE" w:rsidP="007149FE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сравнению с предыдущим отчетным периодом, кредиторская задолженность </w:t>
      </w:r>
      <w:r w:rsidR="00C75AFA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увеличилас</w:t>
      </w:r>
      <w:r w:rsidR="006934F4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C75AFA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245 373 512,01 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 w:rsidR="00C75AFA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лей и по состоянию на 01 января </w:t>
      </w:r>
      <w:r w:rsidR="00EA026D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составила </w:t>
      </w:r>
      <w:r w:rsidR="00C75AFA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422 201 022,06 </w:t>
      </w:r>
      <w:r w:rsidR="00F4336F" w:rsidRPr="008E171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8E171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56EA8C86" w14:textId="77777777" w:rsidR="007149FE" w:rsidRPr="008E1715" w:rsidRDefault="007149FE" w:rsidP="007149FE">
      <w:pPr>
        <w:pStyle w:val="a3"/>
        <w:widowControl w:val="0"/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E1715">
        <w:rPr>
          <w:rFonts w:ascii="Times New Roman" w:hAnsi="Times New Roman" w:cs="Times New Roman"/>
          <w:bCs/>
          <w:sz w:val="26"/>
          <w:szCs w:val="26"/>
        </w:rPr>
        <w:t>Анализ кредиторской задолженности в разрезе ГАБС представлен в следующей таблице:</w:t>
      </w:r>
    </w:p>
    <w:tbl>
      <w:tblPr>
        <w:tblW w:w="10632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993"/>
        <w:gridCol w:w="992"/>
        <w:gridCol w:w="992"/>
        <w:gridCol w:w="709"/>
        <w:gridCol w:w="709"/>
        <w:gridCol w:w="992"/>
        <w:gridCol w:w="567"/>
        <w:gridCol w:w="567"/>
      </w:tblGrid>
      <w:tr w:rsidR="006C7C27" w:rsidRPr="008E1715" w14:paraId="3B6E5539" w14:textId="77777777" w:rsidTr="006C7C27">
        <w:trPr>
          <w:trHeight w:val="190"/>
        </w:trPr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14:paraId="7F1DCC8A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CBE7F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2022 года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64EB6B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2023 года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A86D8C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2024 года</w:t>
            </w:r>
          </w:p>
        </w:tc>
        <w:tc>
          <w:tcPr>
            <w:tcW w:w="2410" w:type="dxa"/>
            <w:gridSpan w:val="3"/>
            <w:shd w:val="clear" w:color="auto" w:fill="auto"/>
            <w:noWrap/>
            <w:vAlign w:val="center"/>
            <w:hideMark/>
          </w:tcPr>
          <w:p w14:paraId="107F4923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 01 января 2025 года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14:paraId="7E257CCF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Темп прироста (+) снижения (-) задолженности всего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7F31FAC5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Удельный вес, %</w:t>
            </w:r>
          </w:p>
        </w:tc>
      </w:tr>
      <w:tr w:rsidR="00F56B04" w:rsidRPr="008E1715" w14:paraId="078471E5" w14:textId="77777777" w:rsidTr="006C7C27">
        <w:trPr>
          <w:trHeight w:val="170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12C836B7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5E7B724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  <w:noWrap/>
            <w:vAlign w:val="center"/>
            <w:hideMark/>
          </w:tcPr>
          <w:p w14:paraId="45699D72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FC9EF2F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00E9D6F0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Всего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25E76837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из них</w:t>
            </w: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  <w:hideMark/>
          </w:tcPr>
          <w:p w14:paraId="3995D435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43FACC82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6C7C27" w:rsidRPr="008E1715" w14:paraId="4F594938" w14:textId="77777777" w:rsidTr="006C7C27">
        <w:trPr>
          <w:trHeight w:val="46"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7F12096C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72006D04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15632B2A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187BB5B7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5CF6DD95" w14:textId="77777777" w:rsidR="00E760CE" w:rsidRPr="008E1715" w:rsidRDefault="00E760CE" w:rsidP="00E76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9F8E80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просроченная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2A7128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долгосрочная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43EF42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рублей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3EAE1D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AA6109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%</w:t>
            </w:r>
          </w:p>
        </w:tc>
      </w:tr>
      <w:tr w:rsidR="006C7C27" w:rsidRPr="008E1715" w14:paraId="59FEBFE2" w14:textId="77777777" w:rsidTr="006C7C27">
        <w:trPr>
          <w:trHeight w:val="380"/>
        </w:trPr>
        <w:tc>
          <w:tcPr>
            <w:tcW w:w="3119" w:type="dxa"/>
            <w:shd w:val="clear" w:color="auto" w:fill="auto"/>
            <w:vAlign w:val="center"/>
            <w:hideMark/>
          </w:tcPr>
          <w:p w14:paraId="2F5AD6F7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КРЕЛИТОРСКАЯ ЗАДОЛЖЕННОСТЬ, всего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AF5919B" w14:textId="77777777" w:rsidR="00E760CE" w:rsidRPr="008E1715" w:rsidRDefault="00E760CE" w:rsidP="00E76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48 858 444,13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DFB2E9" w14:textId="77777777" w:rsidR="00E760CE" w:rsidRPr="008E1715" w:rsidRDefault="00E760CE" w:rsidP="00E76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218 697 204,46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5DF790D" w14:textId="77777777" w:rsidR="00E760CE" w:rsidRPr="008E1715" w:rsidRDefault="00E760CE" w:rsidP="00E76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176 827 510,05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33AA7D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422 201 022,06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202AD2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17709C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804F6" w14:textId="77777777" w:rsidR="00E760CE" w:rsidRPr="008E1715" w:rsidRDefault="00E760CE" w:rsidP="00E76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245 373 512,01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3279B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138,8%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436822" w14:textId="77777777" w:rsidR="00E760CE" w:rsidRPr="008E1715" w:rsidRDefault="00E760CE" w:rsidP="00E76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100%</w:t>
            </w:r>
          </w:p>
        </w:tc>
      </w:tr>
      <w:tr w:rsidR="006C7C27" w:rsidRPr="008E1715" w14:paraId="0B53738C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1D1431A5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Расчеты по доходам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(020500000)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C15A0A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14 444 421,84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A7F5F7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81 851 787,65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93F7C0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66 611 796,95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942D42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45 176 595,43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9912C5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71E89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F46DE0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-21 435 201,52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80ABC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-32,2%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309867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10,7%</w:t>
            </w:r>
          </w:p>
        </w:tc>
      </w:tr>
      <w:tr w:rsidR="006C7C27" w:rsidRPr="008E1715" w14:paraId="669166D4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1B848A51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Расчеты с подотчетными лицами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(020800000)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BB11B4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88 155,00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1A2FCC9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C86F0E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59433B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9 000,00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74EB6C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7888E5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2879EF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9 000,00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A76E7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1054C9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0,0%</w:t>
            </w:r>
          </w:p>
        </w:tc>
      </w:tr>
      <w:tr w:rsidR="006C7C27" w:rsidRPr="008E1715" w14:paraId="33DD910E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7322BB9D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Расчеты по принятым обязательствам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(030200000)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8465C2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33 453 647,73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40705B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133 929 751,56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234BB1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97 664 806,19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1BB03A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358 702 850,19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445C57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97431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FF54F6C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261 038 044,00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F4D76E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267,3%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F93E73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85,0%</w:t>
            </w:r>
          </w:p>
        </w:tc>
      </w:tr>
      <w:tr w:rsidR="006C7C27" w:rsidRPr="008E1715" w14:paraId="06D85378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56128BC5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Расчеты по платежам в </w:t>
            </w:r>
            <w:proofErr w:type="gramStart"/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бюджеты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</w:t>
            </w:r>
            <w:proofErr w:type="gramEnd"/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030300000)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88DB8F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872 219,56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5BD25E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2 915 665,25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A23CB0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12 550 906,91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FEEBEE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18 312 576,44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ADC19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E84CD7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D8BA89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5 761 669,53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78D8DB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45,9%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244784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4,3%</w:t>
            </w:r>
          </w:p>
        </w:tc>
      </w:tr>
      <w:tr w:rsidR="006C7C27" w:rsidRPr="008E1715" w14:paraId="78F6ED01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3406E522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Прочие расчеты с кредиторами </w:t>
            </w: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(030400000)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910838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1F50F07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14E72B6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936A91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6BE3DC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116F0E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4DE1094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2EC2DA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F5F64E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0,0%</w:t>
            </w:r>
          </w:p>
        </w:tc>
      </w:tr>
      <w:tr w:rsidR="006C7C27" w:rsidRPr="008E1715" w14:paraId="08BBE8B1" w14:textId="77777777" w:rsidTr="006C7C27">
        <w:trPr>
          <w:trHeight w:val="46"/>
        </w:trPr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EF3FB7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Администрация района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C6C2F29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945 772,66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D5A365F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2 653 284,56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E4CBBA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9 843 516,56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688A05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12 725 189,48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83A76D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BAD09E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E23D4E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2 881 672,92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68F3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29,3%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0D519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3,0%</w:t>
            </w:r>
          </w:p>
        </w:tc>
      </w:tr>
      <w:tr w:rsidR="006C7C27" w:rsidRPr="008E1715" w14:paraId="6A1B91B1" w14:textId="77777777" w:rsidTr="006C7C27">
        <w:trPr>
          <w:trHeight w:val="205"/>
        </w:trPr>
        <w:tc>
          <w:tcPr>
            <w:tcW w:w="3119" w:type="dxa"/>
            <w:shd w:val="clear" w:color="auto" w:fill="auto"/>
            <w:vAlign w:val="center"/>
            <w:hideMark/>
          </w:tcPr>
          <w:p w14:paraId="2BDA8227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Управление образования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BFE051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4 828 064,74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0D6E92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1 041 796,43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57CDA7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1 420 862,51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7947D3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3 530 841,58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0C5406B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452FBF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459B5D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2 109 979,07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66049F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148,5%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C0653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0,8%</w:t>
            </w:r>
          </w:p>
        </w:tc>
      </w:tr>
      <w:tr w:rsidR="006C7C27" w:rsidRPr="008E1715" w14:paraId="05BB8AE7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3EB110BD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9DBE98B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14 405 821,86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49B4CE3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81 723 272,19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E1A70A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67 065 688,57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D1E6CC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46 097 903,60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901AD8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62982D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74C9AC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-20 967 784,97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97E5C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-31,3%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217614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10,9%</w:t>
            </w:r>
          </w:p>
        </w:tc>
      </w:tr>
      <w:tr w:rsidR="006C7C27" w:rsidRPr="008E1715" w14:paraId="19838970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06CC64C9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Отдел по молодежной политике и спорту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A433494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88 308,42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F450F7F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704D0A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238 174,76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A481A33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436 364,13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21FEC1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36FF11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E3F78F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198 189,37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CEE41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6D347E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0,1%</w:t>
            </w:r>
          </w:p>
        </w:tc>
      </w:tr>
      <w:tr w:rsidR="006C7C27" w:rsidRPr="008E1715" w14:paraId="6359B621" w14:textId="77777777" w:rsidTr="006C7C27">
        <w:trPr>
          <w:trHeight w:val="205"/>
        </w:trPr>
        <w:tc>
          <w:tcPr>
            <w:tcW w:w="3119" w:type="dxa"/>
            <w:shd w:val="clear" w:color="auto" w:fill="auto"/>
            <w:vAlign w:val="center"/>
            <w:hideMark/>
          </w:tcPr>
          <w:p w14:paraId="663C41FC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Финансовое управление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BC5882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5 937 465,10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9C45A6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18 038 692,08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28C3A7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4 355 937,88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E6A90C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357 944 363,12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F000DB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5DC70C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DA9EA01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353 588 425,24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30F9D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8117,4%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FADF69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84,8%</w:t>
            </w:r>
          </w:p>
        </w:tc>
      </w:tr>
      <w:tr w:rsidR="006C7C27" w:rsidRPr="008E1715" w14:paraId="4F6B0464" w14:textId="77777777" w:rsidTr="006C7C27">
        <w:trPr>
          <w:trHeight w:val="205"/>
        </w:trPr>
        <w:tc>
          <w:tcPr>
            <w:tcW w:w="3119" w:type="dxa"/>
            <w:shd w:val="clear" w:color="auto" w:fill="auto"/>
            <w:vAlign w:val="center"/>
            <w:hideMark/>
          </w:tcPr>
          <w:p w14:paraId="03ACFAEA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Отдел культуры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229E34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11BF766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EEDAF9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156 316,78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5350E9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361 974,11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53B4EF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51412B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B3DCA57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205 657,33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883C87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86E77A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0,1%</w:t>
            </w:r>
          </w:p>
        </w:tc>
      </w:tr>
      <w:tr w:rsidR="006C7C27" w:rsidRPr="008E1715" w14:paraId="11697828" w14:textId="77777777" w:rsidTr="006C7C27">
        <w:trPr>
          <w:trHeight w:val="205"/>
        </w:trPr>
        <w:tc>
          <w:tcPr>
            <w:tcW w:w="3119" w:type="dxa"/>
            <w:shd w:val="clear" w:color="auto" w:fill="auto"/>
            <w:vAlign w:val="center"/>
            <w:hideMark/>
          </w:tcPr>
          <w:p w14:paraId="57945EB2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Собрание депутатов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01C1DB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876DDAD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231E13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113 493,80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58BC7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247 705,39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103912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6A30F8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E5743C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134 211,59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8E8FA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FEAE17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0,1%</w:t>
            </w:r>
          </w:p>
        </w:tc>
      </w:tr>
      <w:tr w:rsidR="006C7C27" w:rsidRPr="008E1715" w14:paraId="170B2A24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16335B2B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3D42C8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22 653 011,35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837DB69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115 240 159,20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E8FC12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93 351 741,07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1B2FD5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572 714,79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6CA6F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790C5D0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8018CF5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-92 779 026,28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898F62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-99,4%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4E908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0,1%</w:t>
            </w:r>
          </w:p>
        </w:tc>
      </w:tr>
      <w:tr w:rsidR="006C7C27" w:rsidRPr="008E1715" w14:paraId="51B28B17" w14:textId="77777777" w:rsidTr="006C7C27">
        <w:trPr>
          <w:trHeight w:val="205"/>
        </w:trPr>
        <w:tc>
          <w:tcPr>
            <w:tcW w:w="3119" w:type="dxa"/>
            <w:shd w:val="clear" w:color="auto" w:fill="auto"/>
            <w:vAlign w:val="center"/>
            <w:hideMark/>
          </w:tcPr>
          <w:p w14:paraId="225C692B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Контрольно-счетная палата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3B520A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C7250B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E507E9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188 213,52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B6D6B95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283 965,86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C5095F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055DFA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F2F8D7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95 752,34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4132B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34B75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0,1%</w:t>
            </w:r>
          </w:p>
        </w:tc>
      </w:tr>
      <w:tr w:rsidR="006C7C27" w:rsidRPr="008E1715" w14:paraId="6B9EE60B" w14:textId="77777777" w:rsidTr="006C7C27">
        <w:trPr>
          <w:trHeight w:val="46"/>
        </w:trPr>
        <w:tc>
          <w:tcPr>
            <w:tcW w:w="3119" w:type="dxa"/>
            <w:shd w:val="clear" w:color="auto" w:fill="auto"/>
            <w:vAlign w:val="center"/>
            <w:hideMark/>
          </w:tcPr>
          <w:p w14:paraId="498EC50D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2A5972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4B61619" w14:textId="77777777" w:rsidR="00E760CE" w:rsidRPr="008E1715" w:rsidRDefault="00E760CE" w:rsidP="00E760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7A92F4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93 564,60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1645443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015BF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31F376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355E2E4" w14:textId="77777777" w:rsidR="00E760CE" w:rsidRPr="008E1715" w:rsidRDefault="00E760CE" w:rsidP="00E760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-93 564,60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E0352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022700" w14:textId="77777777" w:rsidR="00E760CE" w:rsidRPr="008E1715" w:rsidRDefault="00E760CE" w:rsidP="00E760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E171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0,0%</w:t>
            </w:r>
          </w:p>
        </w:tc>
      </w:tr>
    </w:tbl>
    <w:p w14:paraId="49EC12EE" w14:textId="77777777" w:rsidR="007149FE" w:rsidRPr="008E1715" w:rsidRDefault="007149FE" w:rsidP="007149FE">
      <w:pPr>
        <w:pStyle w:val="a3"/>
        <w:spacing w:after="0"/>
        <w:ind w:left="0" w:firstLine="624"/>
        <w:jc w:val="both"/>
        <w:rPr>
          <w:rFonts w:ascii="Times New Roman" w:hAnsi="Times New Roman" w:cs="Times New Roman"/>
          <w:bCs/>
          <w:sz w:val="6"/>
          <w:szCs w:val="6"/>
          <w:highlight w:val="yellow"/>
          <w:shd w:val="clear" w:color="auto" w:fill="FFFFFF"/>
        </w:rPr>
      </w:pPr>
    </w:p>
    <w:p w14:paraId="009F13B3" w14:textId="7417734E" w:rsidR="007149FE" w:rsidRPr="004E783B" w:rsidRDefault="00CA07C7" w:rsidP="007149FE">
      <w:pPr>
        <w:pStyle w:val="a3"/>
        <w:widowControl w:val="0"/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разрезе счетов бюджетного учета, наибольшую долю </w:t>
      </w:r>
      <w:r w:rsidR="004E783B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85,0% </w:t>
      </w:r>
      <w:r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общем объеме кредиторской задолженности составляют расчеты</w:t>
      </w:r>
      <w:r w:rsidR="00502FBA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по принятым обязательствам</w:t>
      </w:r>
      <w:r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7149FE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в сумме </w:t>
      </w:r>
      <w:r w:rsidR="00A003F9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358 702 850,19 </w:t>
      </w:r>
      <w:r w:rsidR="007149FE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</w:t>
      </w:r>
      <w:r w:rsidR="00502FBA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в сравнении с началом периода задолженность у</w:t>
      </w:r>
      <w:r w:rsidR="00A003F9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величи</w:t>
      </w:r>
      <w:r w:rsidR="00502FBA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лась </w:t>
      </w:r>
      <w:r w:rsidR="00A003F9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 3,7 раза</w:t>
      </w:r>
      <w:r w:rsidR="00687FEF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 </w:t>
      </w:r>
      <w:r w:rsidR="00A003F9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261 038 044,00 </w:t>
      </w:r>
      <w:r w:rsidR="00687FEF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рублей</w:t>
      </w:r>
      <w:r w:rsidR="007149FE" w:rsidRPr="004E783B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116F6429" w14:textId="006027EE" w:rsidR="002E61B2" w:rsidRPr="00AA1AAA" w:rsidRDefault="0045697D" w:rsidP="00A0782F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разрезе ГАБС </w:t>
      </w:r>
      <w:r w:rsidR="0022772B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наибольшую долю </w:t>
      </w:r>
      <w:r w:rsidR="004E783B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84,8% </w:t>
      </w:r>
      <w:r w:rsidR="0022772B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общем объеме задолженности составляет задолженность </w:t>
      </w:r>
      <w:r w:rsidR="004E783B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Финансового управления </w:t>
      </w:r>
      <w:r w:rsidR="0022772B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сумме </w:t>
      </w:r>
      <w:r w:rsidR="002E61B2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357 944 363,12 </w:t>
      </w:r>
      <w:r w:rsidR="0022772B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рублей</w:t>
      </w:r>
      <w:r w:rsidR="002E61B2" w:rsidRPr="00AA1AA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14:paraId="686A4460" w14:textId="77777777" w:rsidR="009B72F7" w:rsidRPr="008E1715" w:rsidRDefault="009B72F7" w:rsidP="001D705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10"/>
          <w:szCs w:val="10"/>
          <w:highlight w:val="yellow"/>
          <w:lang w:eastAsia="ru-RU"/>
        </w:rPr>
      </w:pPr>
    </w:p>
    <w:p w14:paraId="4FCDF4FC" w14:textId="77777777" w:rsidR="00397CF7" w:rsidRPr="002968A7" w:rsidRDefault="00397CF7" w:rsidP="00397CF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68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4.6. Дефицит бюджета и источники внутреннего финансирования</w:t>
      </w:r>
    </w:p>
    <w:p w14:paraId="2B3C46C8" w14:textId="77777777" w:rsidR="00397CF7" w:rsidRPr="002968A7" w:rsidRDefault="00397CF7" w:rsidP="00397CF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968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дефицита бюджета</w:t>
      </w:r>
    </w:p>
    <w:p w14:paraId="42743B53" w14:textId="1432D389" w:rsidR="00397CF7" w:rsidRPr="002968A7" w:rsidRDefault="00397CF7" w:rsidP="00397C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Собрания депутатов Ванинского муниципального района </w:t>
      </w:r>
      <w:r w:rsidR="0012123F"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 декабря 2023 №44 «О районном бюджете на 2024 год и на плановый период 2025 и 2026 годов» </w:t>
      </w:r>
      <w:r w:rsidR="00D16EB9"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окончательной редакции утвержден размер дефицита районного бюджета в сумме </w:t>
      </w:r>
      <w:r w:rsidR="002968A7"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269 516,34 </w:t>
      </w:r>
      <w:r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рублей. </w:t>
      </w:r>
    </w:p>
    <w:p w14:paraId="0014C2BC" w14:textId="77777777" w:rsidR="00397CF7" w:rsidRPr="00CB5383" w:rsidRDefault="00397CF7" w:rsidP="00397C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68A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Решением о районном бюджете</w:t>
      </w: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EA026D"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 один администратор источников внутреннего финансирования дефицита</w:t>
      </w:r>
      <w:r w:rsidR="00F97FE7"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бюджета</w:t>
      </w: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77F6922" w14:textId="77777777" w:rsidR="00397CF7" w:rsidRPr="00CB5383" w:rsidRDefault="00397CF7" w:rsidP="00397C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>- «Финансовое управление администрации Ванинского муниципального района» (код 808).</w:t>
      </w:r>
    </w:p>
    <w:p w14:paraId="2DF11818" w14:textId="77777777" w:rsidR="00397CF7" w:rsidRPr="00CB5383" w:rsidRDefault="00397CF7" w:rsidP="00397C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Учитывая, что первоначально, а также в течение отчетного года при уточнении показателей, районный бюджет </w:t>
      </w:r>
      <w:r w:rsidR="00EA026D"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был ориентирован на образование дефицита бюджетных средств, в целях сбалансированности доходной и расходной частей районного бюджета предусматривались источники погашения его дефицита. </w:t>
      </w:r>
    </w:p>
    <w:p w14:paraId="15361090" w14:textId="77777777" w:rsidR="00E85C9B" w:rsidRPr="00CB5383" w:rsidRDefault="00397CF7" w:rsidP="00397C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6"/>
          <w:szCs w:val="6"/>
        </w:rPr>
      </w:pP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Основным источником погашения дефицита бюджета, планируемым в течение </w:t>
      </w:r>
      <w:r w:rsidR="00EA026D"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являлось изменение остатков сред</w:t>
      </w:r>
      <w:r w:rsidR="007900BF"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 на счетах по учету средств</w:t>
      </w:r>
      <w:r w:rsidRPr="00CB5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бюджета, за исключением погашения бюджетных кредитов.  </w:t>
      </w:r>
    </w:p>
    <w:p w14:paraId="56260E7F" w14:textId="3A1630F0" w:rsidR="007C0CA3" w:rsidRPr="00C1570B" w:rsidRDefault="007C0CA3" w:rsidP="00EA18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570B">
        <w:rPr>
          <w:rFonts w:ascii="Times New Roman" w:hAnsi="Times New Roman" w:cs="Times New Roman"/>
          <w:b/>
          <w:sz w:val="26"/>
          <w:szCs w:val="26"/>
        </w:rPr>
        <w:t xml:space="preserve">Фактически </w:t>
      </w:r>
      <w:r w:rsidR="00EE798E" w:rsidRPr="00C1570B">
        <w:rPr>
          <w:rFonts w:ascii="Times New Roman" w:hAnsi="Times New Roman" w:cs="Times New Roman"/>
          <w:b/>
          <w:sz w:val="26"/>
          <w:szCs w:val="26"/>
        </w:rPr>
        <w:t xml:space="preserve">районный бюджет </w:t>
      </w:r>
      <w:r w:rsidRPr="00C1570B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EA026D" w:rsidRPr="00C1570B">
        <w:rPr>
          <w:rFonts w:ascii="Times New Roman" w:hAnsi="Times New Roman" w:cs="Times New Roman"/>
          <w:b/>
          <w:sz w:val="26"/>
          <w:szCs w:val="26"/>
        </w:rPr>
        <w:t>2024</w:t>
      </w:r>
      <w:r w:rsidRPr="00C1570B">
        <w:rPr>
          <w:rFonts w:ascii="Times New Roman" w:hAnsi="Times New Roman" w:cs="Times New Roman"/>
          <w:b/>
          <w:sz w:val="26"/>
          <w:szCs w:val="26"/>
        </w:rPr>
        <w:t xml:space="preserve"> год исполнен с </w:t>
      </w:r>
      <w:r w:rsidR="00C1570B" w:rsidRPr="00C1570B">
        <w:rPr>
          <w:rFonts w:ascii="Times New Roman" w:hAnsi="Times New Roman" w:cs="Times New Roman"/>
          <w:b/>
          <w:sz w:val="26"/>
          <w:szCs w:val="26"/>
        </w:rPr>
        <w:t xml:space="preserve">дефицитом в сумме  </w:t>
      </w:r>
      <w:r w:rsidR="007D437F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C1570B" w:rsidRPr="00C1570B">
        <w:rPr>
          <w:rFonts w:ascii="Times New Roman" w:hAnsi="Times New Roman" w:cs="Times New Roman"/>
          <w:b/>
          <w:sz w:val="26"/>
          <w:szCs w:val="26"/>
        </w:rPr>
        <w:t>5 458 811,65 рублей.</w:t>
      </w:r>
      <w:r w:rsidRPr="00C1570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D070218" w14:textId="407B6BDD" w:rsidR="007C0CA3" w:rsidRPr="0012123F" w:rsidRDefault="00B91DF5" w:rsidP="00F10D60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123F">
        <w:rPr>
          <w:rFonts w:ascii="Times New Roman" w:hAnsi="Times New Roman" w:cs="Times New Roman"/>
          <w:sz w:val="26"/>
          <w:szCs w:val="26"/>
        </w:rPr>
        <w:t xml:space="preserve">В ходе исполнения районного бюджета в </w:t>
      </w:r>
      <w:r w:rsidR="00EA026D" w:rsidRPr="0012123F">
        <w:rPr>
          <w:rFonts w:ascii="Times New Roman" w:hAnsi="Times New Roman" w:cs="Times New Roman"/>
          <w:sz w:val="26"/>
          <w:szCs w:val="26"/>
        </w:rPr>
        <w:t>2024</w:t>
      </w:r>
      <w:r w:rsidRPr="0012123F">
        <w:rPr>
          <w:rFonts w:ascii="Times New Roman" w:hAnsi="Times New Roman" w:cs="Times New Roman"/>
          <w:sz w:val="26"/>
          <w:szCs w:val="26"/>
        </w:rPr>
        <w:t xml:space="preserve"> году </w:t>
      </w:r>
      <w:r w:rsidRPr="0012123F">
        <w:rPr>
          <w:rFonts w:ascii="Times New Roman" w:hAnsi="Times New Roman" w:cs="Times New Roman"/>
          <w:b/>
          <w:sz w:val="26"/>
          <w:szCs w:val="26"/>
        </w:rPr>
        <w:t xml:space="preserve">остаток неиспользованных денежных </w:t>
      </w:r>
      <w:r w:rsidR="002A5DC7" w:rsidRPr="0012123F">
        <w:rPr>
          <w:rFonts w:ascii="Times New Roman" w:hAnsi="Times New Roman" w:cs="Times New Roman"/>
          <w:b/>
          <w:sz w:val="26"/>
          <w:szCs w:val="26"/>
        </w:rPr>
        <w:t>средств на конец о</w:t>
      </w:r>
      <w:r w:rsidRPr="0012123F">
        <w:rPr>
          <w:rFonts w:ascii="Times New Roman" w:hAnsi="Times New Roman" w:cs="Times New Roman"/>
          <w:b/>
          <w:sz w:val="26"/>
          <w:szCs w:val="26"/>
        </w:rPr>
        <w:t>тчетного периода</w:t>
      </w:r>
      <w:r w:rsidRPr="0012123F">
        <w:rPr>
          <w:rFonts w:ascii="Times New Roman" w:hAnsi="Times New Roman" w:cs="Times New Roman"/>
          <w:sz w:val="26"/>
          <w:szCs w:val="26"/>
        </w:rPr>
        <w:t>, числящихся</w:t>
      </w:r>
      <w:r w:rsidR="002A5DC7" w:rsidRPr="0012123F">
        <w:rPr>
          <w:rFonts w:ascii="Times New Roman" w:hAnsi="Times New Roman" w:cs="Times New Roman"/>
          <w:sz w:val="26"/>
          <w:szCs w:val="26"/>
        </w:rPr>
        <w:t xml:space="preserve"> на едином казначейском счете </w:t>
      </w:r>
      <w:r w:rsidRPr="0012123F">
        <w:rPr>
          <w:rFonts w:ascii="Times New Roman" w:hAnsi="Times New Roman" w:cs="Times New Roman"/>
          <w:b/>
          <w:sz w:val="26"/>
          <w:szCs w:val="26"/>
        </w:rPr>
        <w:t>составил</w:t>
      </w:r>
      <w:r w:rsidRPr="0012123F">
        <w:rPr>
          <w:rFonts w:ascii="Times New Roman" w:hAnsi="Times New Roman" w:cs="Times New Roman"/>
          <w:sz w:val="26"/>
          <w:szCs w:val="26"/>
        </w:rPr>
        <w:t xml:space="preserve"> </w:t>
      </w:r>
      <w:r w:rsidR="0012123F" w:rsidRPr="0012123F">
        <w:rPr>
          <w:rFonts w:ascii="Times New Roman" w:hAnsi="Times New Roman" w:cs="Times New Roman"/>
          <w:b/>
          <w:sz w:val="26"/>
          <w:szCs w:val="26"/>
        </w:rPr>
        <w:t xml:space="preserve">251 079 853,30 </w:t>
      </w:r>
      <w:r w:rsidRPr="0012123F">
        <w:rPr>
          <w:rFonts w:ascii="Times New Roman" w:hAnsi="Times New Roman" w:cs="Times New Roman"/>
          <w:b/>
          <w:sz w:val="26"/>
          <w:szCs w:val="26"/>
        </w:rPr>
        <w:t>рублей.</w:t>
      </w:r>
    </w:p>
    <w:p w14:paraId="60E81208" w14:textId="77777777" w:rsidR="003F6633" w:rsidRPr="008E1715" w:rsidRDefault="007C0CA3" w:rsidP="00F10D6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8E1715">
        <w:rPr>
          <w:highlight w:val="yellow"/>
        </w:rPr>
        <w:t xml:space="preserve"> </w:t>
      </w:r>
      <w:r w:rsidRPr="008E171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  <w:r w:rsidR="002A20E5" w:rsidRPr="008E1715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 </w:t>
      </w:r>
    </w:p>
    <w:p w14:paraId="4208A967" w14:textId="77777777" w:rsidR="00B57A60" w:rsidRPr="00CB5383" w:rsidRDefault="000E4411" w:rsidP="00F10D60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5. </w:t>
      </w:r>
      <w:r w:rsidR="00B57A60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Выводы по </w:t>
      </w:r>
      <w:r w:rsidR="00226564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результатам проверки</w:t>
      </w:r>
      <w:r w:rsidR="00B57A60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отчет</w:t>
      </w:r>
      <w:r w:rsidR="00226564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B57A60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 исполнении бюджета Ванинско</w:t>
      </w:r>
      <w:r w:rsidR="00226564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 муниципального района за </w:t>
      </w:r>
      <w:r w:rsidR="00EA026D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2024</w:t>
      </w:r>
      <w:r w:rsidR="00033BA3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57A60" w:rsidRPr="00CB53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14:paraId="6157AEDB" w14:textId="77777777" w:rsidR="00D30C85" w:rsidRPr="008E1715" w:rsidRDefault="00D30C85" w:rsidP="00F10D60">
      <w:pPr>
        <w:widowControl w:val="0"/>
        <w:spacing w:after="0" w:line="264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10"/>
          <w:szCs w:val="10"/>
          <w:highlight w:val="yellow"/>
          <w:lang w:eastAsia="ru-RU"/>
        </w:rPr>
      </w:pPr>
    </w:p>
    <w:p w14:paraId="7BDBEA9C" w14:textId="77777777" w:rsidR="00265183" w:rsidRPr="005901F4" w:rsidRDefault="00723A4C" w:rsidP="007C00D4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01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5.1. В</w:t>
      </w:r>
      <w:r w:rsidR="00D30C85" w:rsidRPr="005901F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ыводы</w:t>
      </w:r>
    </w:p>
    <w:p w14:paraId="3EC467D2" w14:textId="77777777" w:rsidR="00A54BEA" w:rsidRPr="005901F4" w:rsidRDefault="00A54BEA" w:rsidP="007C00D4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 </w:t>
      </w:r>
      <w:r w:rsidR="004D73FD"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 w:rsidR="00D51C68" w:rsidRPr="00590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тчет об исполнении районного </w:t>
      </w:r>
      <w:r w:rsidR="00AF2D58" w:rsidRPr="00590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</w:t>
      </w:r>
      <w:r w:rsidR="00D51C68" w:rsidRPr="00590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Ванинского муниципального района за </w:t>
      </w:r>
      <w:r w:rsidR="00EA026D" w:rsidRPr="005901F4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D51C68" w:rsidRPr="00590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AF2D58" w:rsidRPr="005901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1C68"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внешнюю проверку представлен своевременно</w:t>
      </w:r>
      <w:r w:rsidR="00131D31"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в полном о</w:t>
      </w:r>
      <w:r w:rsidR="00D51C68"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бъеме</w:t>
      </w:r>
      <w:r w:rsidR="00542F07"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0FCFB497" w14:textId="77777777" w:rsidR="00663078" w:rsidRPr="005901F4" w:rsidRDefault="00663078" w:rsidP="007C00D4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901F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2.  Бюджетная отчетность главными администраторами бюджетных </w:t>
      </w:r>
      <w:proofErr w:type="gramStart"/>
      <w:r w:rsidRPr="005901F4">
        <w:rPr>
          <w:rFonts w:ascii="Times New Roman" w:hAnsi="Times New Roman" w:cs="Times New Roman"/>
          <w:bCs/>
          <w:sz w:val="26"/>
          <w:szCs w:val="26"/>
          <w:lang w:eastAsia="ru-RU"/>
        </w:rPr>
        <w:t>средств</w:t>
      </w:r>
      <w:r w:rsidR="00FF7357" w:rsidRPr="005901F4">
        <w:rPr>
          <w:rFonts w:ascii="Times New Roman" w:hAnsi="Times New Roman" w:cs="Times New Roman"/>
          <w:bCs/>
          <w:sz w:val="26"/>
          <w:szCs w:val="26"/>
          <w:lang w:eastAsia="ru-RU"/>
        </w:rPr>
        <w:t>,</w:t>
      </w:r>
      <w:r w:rsidRPr="005901F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представлена</w:t>
      </w:r>
      <w:proofErr w:type="gramEnd"/>
      <w:r w:rsidRPr="005901F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внешнюю проверку своевременно и в полном объеме.</w:t>
      </w:r>
    </w:p>
    <w:p w14:paraId="2E4FBB68" w14:textId="051C979F" w:rsidR="00E872CC" w:rsidRPr="005901F4" w:rsidRDefault="00BF04A5" w:rsidP="007C00D4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iCs/>
          <w:sz w:val="26"/>
          <w:szCs w:val="26"/>
        </w:rPr>
      </w:pPr>
      <w:r w:rsidRPr="005901F4">
        <w:rPr>
          <w:iCs/>
          <w:sz w:val="26"/>
          <w:szCs w:val="26"/>
        </w:rPr>
        <w:t>3</w:t>
      </w:r>
      <w:r w:rsidR="009E3C93" w:rsidRPr="005901F4">
        <w:rPr>
          <w:iCs/>
          <w:sz w:val="26"/>
          <w:szCs w:val="26"/>
        </w:rPr>
        <w:t>.</w:t>
      </w:r>
      <w:r w:rsidR="00601AA4" w:rsidRPr="005901F4">
        <w:rPr>
          <w:iCs/>
          <w:sz w:val="26"/>
          <w:szCs w:val="26"/>
        </w:rPr>
        <w:t xml:space="preserve"> </w:t>
      </w:r>
      <w:r w:rsidR="00E872CC" w:rsidRPr="005901F4">
        <w:rPr>
          <w:iCs/>
          <w:sz w:val="26"/>
          <w:szCs w:val="26"/>
        </w:rPr>
        <w:t xml:space="preserve">Исполнение районного бюджета за </w:t>
      </w:r>
      <w:r w:rsidR="00EA026D" w:rsidRPr="005901F4">
        <w:rPr>
          <w:iCs/>
          <w:sz w:val="26"/>
          <w:szCs w:val="26"/>
        </w:rPr>
        <w:t>2024</w:t>
      </w:r>
      <w:r w:rsidR="00E872CC" w:rsidRPr="005901F4">
        <w:rPr>
          <w:iCs/>
          <w:sz w:val="26"/>
          <w:szCs w:val="26"/>
        </w:rPr>
        <w:t xml:space="preserve"> год:</w:t>
      </w:r>
    </w:p>
    <w:p w14:paraId="43D54140" w14:textId="5BDFE984" w:rsidR="004C33BD" w:rsidRPr="007A7AD2" w:rsidRDefault="00BF04A5" w:rsidP="007C00D4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7AD2">
        <w:rPr>
          <w:rFonts w:ascii="Times New Roman" w:hAnsi="Times New Roman" w:cs="Times New Roman"/>
          <w:iCs/>
          <w:sz w:val="26"/>
          <w:szCs w:val="26"/>
        </w:rPr>
        <w:t>3</w:t>
      </w:r>
      <w:r w:rsidR="00E872CC" w:rsidRPr="007A7AD2">
        <w:rPr>
          <w:rFonts w:ascii="Times New Roman" w:hAnsi="Times New Roman" w:cs="Times New Roman"/>
          <w:iCs/>
          <w:sz w:val="26"/>
          <w:szCs w:val="26"/>
        </w:rPr>
        <w:t xml:space="preserve">.1. </w:t>
      </w:r>
      <w:r w:rsidR="00440A67" w:rsidRPr="007A7AD2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="00601AA4" w:rsidRPr="007A7AD2">
        <w:rPr>
          <w:rFonts w:ascii="Times New Roman" w:hAnsi="Times New Roman" w:cs="Times New Roman"/>
          <w:iCs/>
          <w:sz w:val="26"/>
          <w:szCs w:val="26"/>
        </w:rPr>
        <w:t xml:space="preserve">Годовой план </w:t>
      </w:r>
      <w:r w:rsidR="002915D7" w:rsidRPr="007A7AD2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="002915D7" w:rsidRPr="007A7AD2">
        <w:rPr>
          <w:rFonts w:ascii="Times New Roman" w:hAnsi="Times New Roman" w:cs="Times New Roman"/>
          <w:iCs/>
          <w:sz w:val="26"/>
          <w:szCs w:val="26"/>
        </w:rPr>
        <w:t>районного бюджета выполнен</w:t>
      </w:r>
      <w:r w:rsidR="002915D7" w:rsidRPr="007A7AD2">
        <w:rPr>
          <w:rFonts w:ascii="Times New Roman" w:hAnsi="Times New Roman" w:cs="Times New Roman"/>
          <w:sz w:val="26"/>
          <w:szCs w:val="26"/>
        </w:rPr>
        <w:t xml:space="preserve"> </w:t>
      </w:r>
      <w:r w:rsidR="007C64CA" w:rsidRPr="007A7AD2">
        <w:rPr>
          <w:rFonts w:ascii="Times New Roman" w:hAnsi="Times New Roman" w:cs="Times New Roman"/>
          <w:bCs/>
          <w:sz w:val="26"/>
          <w:szCs w:val="26"/>
        </w:rPr>
        <w:t>106,4</w:t>
      </w:r>
      <w:proofErr w:type="gramStart"/>
      <w:r w:rsidR="007C64CA" w:rsidRPr="007A7AD2">
        <w:rPr>
          <w:rFonts w:ascii="Times New Roman" w:hAnsi="Times New Roman" w:cs="Times New Roman"/>
          <w:bCs/>
          <w:sz w:val="26"/>
          <w:szCs w:val="26"/>
        </w:rPr>
        <w:t xml:space="preserve">% </w:t>
      </w:r>
      <w:r w:rsidR="00DD0439" w:rsidRPr="007A7AD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C33BD" w:rsidRPr="007A7AD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4C33BD" w:rsidRPr="007A7AD2">
        <w:rPr>
          <w:rFonts w:ascii="Times New Roman" w:hAnsi="Times New Roman" w:cs="Times New Roman"/>
          <w:sz w:val="26"/>
          <w:szCs w:val="26"/>
        </w:rPr>
        <w:t xml:space="preserve"> сумме</w:t>
      </w:r>
    </w:p>
    <w:p w14:paraId="6734FE21" w14:textId="18DAA471" w:rsidR="00440A67" w:rsidRPr="007A7AD2" w:rsidRDefault="007C64CA" w:rsidP="004C33BD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7AD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3 190 594 097,97 </w:t>
      </w:r>
      <w:r w:rsidR="00440A67" w:rsidRPr="007A7AD2">
        <w:rPr>
          <w:rFonts w:ascii="Times New Roman" w:hAnsi="Times New Roman" w:cs="Times New Roman"/>
          <w:sz w:val="26"/>
          <w:szCs w:val="26"/>
        </w:rPr>
        <w:t>рублей</w:t>
      </w:r>
      <w:r w:rsidR="004C33BD" w:rsidRPr="007A7AD2">
        <w:rPr>
          <w:rFonts w:ascii="Times New Roman" w:hAnsi="Times New Roman" w:cs="Times New Roman"/>
          <w:sz w:val="26"/>
          <w:szCs w:val="26"/>
        </w:rPr>
        <w:t xml:space="preserve">, </w:t>
      </w:r>
      <w:r w:rsidR="003D68B3" w:rsidRPr="007A7AD2">
        <w:rPr>
          <w:rFonts w:ascii="Times New Roman" w:hAnsi="Times New Roman" w:cs="Times New Roman"/>
          <w:sz w:val="26"/>
          <w:szCs w:val="26"/>
        </w:rPr>
        <w:t xml:space="preserve">сверхплановые </w:t>
      </w:r>
      <w:r w:rsidR="00440A67" w:rsidRPr="007A7AD2">
        <w:rPr>
          <w:rFonts w:ascii="Times New Roman" w:hAnsi="Times New Roman" w:cs="Times New Roman"/>
          <w:sz w:val="26"/>
          <w:szCs w:val="26"/>
        </w:rPr>
        <w:t xml:space="preserve">доходы составили </w:t>
      </w:r>
      <w:r w:rsidR="00AB04D5" w:rsidRPr="007A7AD2">
        <w:rPr>
          <w:rFonts w:ascii="Times New Roman" w:hAnsi="Times New Roman" w:cs="Times New Roman"/>
          <w:sz w:val="26"/>
          <w:szCs w:val="26"/>
        </w:rPr>
        <w:t xml:space="preserve">192 375 658,0 </w:t>
      </w:r>
      <w:r w:rsidR="00440A67" w:rsidRPr="007A7AD2">
        <w:rPr>
          <w:rFonts w:ascii="Times New Roman" w:hAnsi="Times New Roman" w:cs="Times New Roman"/>
          <w:sz w:val="26"/>
          <w:szCs w:val="26"/>
        </w:rPr>
        <w:t>рублей.</w:t>
      </w:r>
    </w:p>
    <w:p w14:paraId="77061592" w14:textId="080BCDF1" w:rsidR="00440A67" w:rsidRPr="00B041FE" w:rsidRDefault="00BF04A5" w:rsidP="007C00D4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iCs/>
          <w:sz w:val="26"/>
          <w:szCs w:val="26"/>
        </w:rPr>
      </w:pPr>
      <w:r w:rsidRPr="00B041FE">
        <w:rPr>
          <w:iCs/>
          <w:sz w:val="26"/>
          <w:szCs w:val="26"/>
        </w:rPr>
        <w:t>3</w:t>
      </w:r>
      <w:r w:rsidR="00E872CC" w:rsidRPr="00B041FE">
        <w:rPr>
          <w:iCs/>
          <w:sz w:val="26"/>
          <w:szCs w:val="26"/>
        </w:rPr>
        <w:t>.2</w:t>
      </w:r>
      <w:r w:rsidR="00601AA4" w:rsidRPr="00B041FE">
        <w:rPr>
          <w:iCs/>
          <w:sz w:val="26"/>
          <w:szCs w:val="26"/>
        </w:rPr>
        <w:t xml:space="preserve">. </w:t>
      </w:r>
      <w:r w:rsidR="002915D7" w:rsidRPr="00B041FE">
        <w:rPr>
          <w:iCs/>
          <w:sz w:val="26"/>
          <w:szCs w:val="26"/>
        </w:rPr>
        <w:t xml:space="preserve">Плановые бюджетные назначения </w:t>
      </w:r>
      <w:r w:rsidR="00EF6EBE" w:rsidRPr="00B041FE">
        <w:rPr>
          <w:iCs/>
          <w:sz w:val="26"/>
          <w:szCs w:val="26"/>
        </w:rPr>
        <w:t xml:space="preserve">по расходам </w:t>
      </w:r>
      <w:r w:rsidR="002915D7" w:rsidRPr="00B041FE">
        <w:rPr>
          <w:iCs/>
          <w:sz w:val="26"/>
          <w:szCs w:val="26"/>
        </w:rPr>
        <w:t xml:space="preserve">согласно сводной </w:t>
      </w:r>
      <w:r w:rsidR="00633D6B" w:rsidRPr="00B041FE">
        <w:rPr>
          <w:iCs/>
          <w:sz w:val="26"/>
          <w:szCs w:val="26"/>
        </w:rPr>
        <w:t>бюджетной</w:t>
      </w:r>
      <w:r w:rsidR="002915D7" w:rsidRPr="00B041FE">
        <w:rPr>
          <w:iCs/>
          <w:sz w:val="26"/>
          <w:szCs w:val="26"/>
        </w:rPr>
        <w:t xml:space="preserve"> росписи исполнены на </w:t>
      </w:r>
      <w:r w:rsidR="00C36491" w:rsidRPr="00B041FE">
        <w:rPr>
          <w:bCs/>
          <w:sz w:val="26"/>
          <w:szCs w:val="26"/>
        </w:rPr>
        <w:t>9</w:t>
      </w:r>
      <w:r w:rsidR="00AB04D5" w:rsidRPr="00B041FE">
        <w:rPr>
          <w:bCs/>
          <w:sz w:val="26"/>
          <w:szCs w:val="26"/>
        </w:rPr>
        <w:t>7,7</w:t>
      </w:r>
      <w:r w:rsidR="00C36491" w:rsidRPr="00B041FE">
        <w:rPr>
          <w:bCs/>
          <w:sz w:val="26"/>
          <w:szCs w:val="26"/>
        </w:rPr>
        <w:t xml:space="preserve">% </w:t>
      </w:r>
      <w:r w:rsidR="002915D7" w:rsidRPr="00B041FE">
        <w:rPr>
          <w:sz w:val="26"/>
          <w:szCs w:val="26"/>
        </w:rPr>
        <w:t xml:space="preserve">в сумме </w:t>
      </w:r>
      <w:r w:rsidR="00AB04D5" w:rsidRPr="00B041FE">
        <w:rPr>
          <w:bCs/>
          <w:sz w:val="26"/>
          <w:szCs w:val="26"/>
        </w:rPr>
        <w:t xml:space="preserve">3 216 052 909,62 </w:t>
      </w:r>
      <w:r w:rsidR="002915D7" w:rsidRPr="00B041FE">
        <w:rPr>
          <w:sz w:val="26"/>
          <w:szCs w:val="26"/>
        </w:rPr>
        <w:t xml:space="preserve">рублей. </w:t>
      </w:r>
      <w:r w:rsidR="00830BB6" w:rsidRPr="00B041FE">
        <w:rPr>
          <w:iCs/>
          <w:sz w:val="26"/>
          <w:szCs w:val="26"/>
        </w:rPr>
        <w:t xml:space="preserve">Объем неисполненных бюджетных ассигнований в </w:t>
      </w:r>
      <w:r w:rsidR="00EA026D" w:rsidRPr="00B041FE">
        <w:rPr>
          <w:iCs/>
          <w:sz w:val="26"/>
          <w:szCs w:val="26"/>
        </w:rPr>
        <w:t>2024</w:t>
      </w:r>
      <w:r w:rsidR="00830BB6" w:rsidRPr="00B041FE">
        <w:rPr>
          <w:iCs/>
          <w:sz w:val="26"/>
          <w:szCs w:val="26"/>
        </w:rPr>
        <w:t xml:space="preserve"> году составил </w:t>
      </w:r>
      <w:r w:rsidR="00B041FE" w:rsidRPr="00B041FE">
        <w:rPr>
          <w:bCs/>
          <w:sz w:val="26"/>
          <w:szCs w:val="26"/>
        </w:rPr>
        <w:t xml:space="preserve">74 723 450,4 </w:t>
      </w:r>
      <w:r w:rsidR="004C33BD" w:rsidRPr="00B041FE">
        <w:rPr>
          <w:iCs/>
          <w:sz w:val="26"/>
          <w:szCs w:val="26"/>
        </w:rPr>
        <w:t>рублей.</w:t>
      </w:r>
    </w:p>
    <w:p w14:paraId="5CA2FBA4" w14:textId="716CA72B" w:rsidR="00633D6B" w:rsidRPr="005901F4" w:rsidRDefault="007A7AD2" w:rsidP="007C00D4">
      <w:pPr>
        <w:pStyle w:val="af0"/>
        <w:widowControl w:val="0"/>
        <w:spacing w:before="0" w:beforeAutospacing="0" w:after="0" w:afterAutospacing="0" w:line="276" w:lineRule="auto"/>
        <w:ind w:firstLine="709"/>
        <w:contextualSpacing/>
        <w:rPr>
          <w:bCs/>
          <w:sz w:val="26"/>
          <w:szCs w:val="26"/>
        </w:rPr>
      </w:pPr>
      <w:r w:rsidRPr="00B041FE">
        <w:rPr>
          <w:bCs/>
          <w:sz w:val="26"/>
          <w:szCs w:val="26"/>
        </w:rPr>
        <w:t xml:space="preserve">Обеспеченность расходов районного бюджета в 2024 году налоговыми и </w:t>
      </w:r>
      <w:proofErr w:type="gramStart"/>
      <w:r w:rsidRPr="00B041FE">
        <w:rPr>
          <w:bCs/>
          <w:sz w:val="26"/>
          <w:szCs w:val="26"/>
        </w:rPr>
        <w:t>не-налоговыми</w:t>
      </w:r>
      <w:proofErr w:type="gramEnd"/>
      <w:r w:rsidRPr="00B041FE">
        <w:rPr>
          <w:bCs/>
          <w:sz w:val="26"/>
          <w:szCs w:val="26"/>
        </w:rPr>
        <w:t xml:space="preserve"> доходами (собственными доходами) по фактическому исполнению</w:t>
      </w:r>
      <w:r w:rsidRPr="007A7AD2">
        <w:rPr>
          <w:bCs/>
          <w:sz w:val="26"/>
          <w:szCs w:val="26"/>
        </w:rPr>
        <w:t xml:space="preserve"> районного бюджета составило 57,9% (для сравнения в 2023 году – 64,8%, в 2022 году - </w:t>
      </w:r>
      <w:r w:rsidRPr="005901F4">
        <w:rPr>
          <w:bCs/>
          <w:sz w:val="26"/>
          <w:szCs w:val="26"/>
        </w:rPr>
        <w:t>56,9%).</w:t>
      </w:r>
    </w:p>
    <w:p w14:paraId="3F767D39" w14:textId="4FAE688F" w:rsidR="004C33BD" w:rsidRPr="005901F4" w:rsidRDefault="00BF04A5" w:rsidP="007C00D4">
      <w:pPr>
        <w:widowControl w:val="0"/>
        <w:spacing w:after="0"/>
        <w:ind w:firstLine="709"/>
        <w:contextualSpacing/>
        <w:jc w:val="both"/>
        <w:rPr>
          <w:rStyle w:val="af5"/>
          <w:rFonts w:ascii="Times New Roman" w:hAnsi="Times New Roman" w:cs="Times New Roman"/>
          <w:i w:val="0"/>
          <w:sz w:val="26"/>
          <w:szCs w:val="26"/>
        </w:rPr>
      </w:pPr>
      <w:r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>3</w:t>
      </w:r>
      <w:r w:rsidR="00E872CC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.3. Программные расходы районного бюджета составили </w:t>
      </w:r>
      <w:r w:rsidR="005901F4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>81,1</w:t>
      </w:r>
      <w:r w:rsidR="00812E3E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% </w:t>
      </w:r>
      <w:r w:rsidR="004C33BD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от общего объема расходов в сумме </w:t>
      </w:r>
      <w:r w:rsidR="005901F4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2 607 742 723,35 </w:t>
      </w:r>
      <w:r w:rsidR="004C33BD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>рублей.</w:t>
      </w:r>
    </w:p>
    <w:p w14:paraId="3FAEBEDC" w14:textId="52565162" w:rsidR="00F5660B" w:rsidRPr="005901F4" w:rsidRDefault="004C33BD" w:rsidP="007C00D4">
      <w:pPr>
        <w:widowControl w:val="0"/>
        <w:spacing w:after="0"/>
        <w:ind w:firstLine="709"/>
        <w:contextualSpacing/>
        <w:jc w:val="both"/>
        <w:rPr>
          <w:rStyle w:val="af5"/>
          <w:rFonts w:ascii="Times New Roman" w:hAnsi="Times New Roman" w:cs="Times New Roman"/>
          <w:i w:val="0"/>
          <w:sz w:val="26"/>
          <w:szCs w:val="26"/>
        </w:rPr>
      </w:pPr>
      <w:r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Финансовая обеспеченность муниципальных программ в </w:t>
      </w:r>
      <w:r w:rsidR="00EA026D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>2024</w:t>
      </w:r>
      <w:r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 году составила </w:t>
      </w:r>
      <w:r w:rsidR="005901F4" w:rsidRPr="005901F4">
        <w:rPr>
          <w:rStyle w:val="af5"/>
          <w:rFonts w:ascii="Times New Roman" w:hAnsi="Times New Roman" w:cs="Times New Roman"/>
          <w:i w:val="0"/>
          <w:sz w:val="26"/>
          <w:szCs w:val="26"/>
        </w:rPr>
        <w:t>114,6%.</w:t>
      </w:r>
    </w:p>
    <w:p w14:paraId="2DDCDEE1" w14:textId="5007231A" w:rsidR="005F6862" w:rsidRPr="003F147D" w:rsidRDefault="00BF04A5" w:rsidP="007C00D4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>3</w:t>
      </w:r>
      <w:r w:rsidR="00E872CC"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>.</w:t>
      </w:r>
      <w:r w:rsidR="005F6862"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>4</w:t>
      </w:r>
      <w:r w:rsidR="00E872CC"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. </w:t>
      </w:r>
      <w:r w:rsidR="005F6862"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Дорожный фонд исполнен на </w:t>
      </w:r>
      <w:r w:rsidR="008C572B"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87,1% </w:t>
      </w:r>
      <w:r w:rsidR="005F6862"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от объема </w:t>
      </w:r>
      <w:r w:rsidR="005F6862" w:rsidRPr="00345F3A">
        <w:rPr>
          <w:rFonts w:ascii="Times New Roman" w:hAnsi="Times New Roman" w:cs="Times New Roman"/>
          <w:sz w:val="26"/>
          <w:szCs w:val="26"/>
        </w:rPr>
        <w:t>средств, сформировавших</w:t>
      </w:r>
      <w:r w:rsidR="00812E3E" w:rsidRPr="00345F3A">
        <w:rPr>
          <w:rFonts w:ascii="Times New Roman" w:hAnsi="Times New Roman" w:cs="Times New Roman"/>
          <w:sz w:val="26"/>
          <w:szCs w:val="26"/>
        </w:rPr>
        <w:t xml:space="preserve">   муниципальный дорожный фонд</w:t>
      </w:r>
      <w:r w:rsidR="007113AC" w:rsidRPr="00345F3A">
        <w:rPr>
          <w:rFonts w:ascii="Times New Roman" w:hAnsi="Times New Roman" w:cs="Times New Roman"/>
          <w:sz w:val="26"/>
          <w:szCs w:val="26"/>
        </w:rPr>
        <w:t>,</w:t>
      </w:r>
      <w:r w:rsidR="00812E3E" w:rsidRPr="00345F3A">
        <w:rPr>
          <w:rFonts w:ascii="Times New Roman" w:hAnsi="Times New Roman" w:cs="Times New Roman"/>
          <w:sz w:val="26"/>
          <w:szCs w:val="26"/>
        </w:rPr>
        <w:t xml:space="preserve"> </w:t>
      </w:r>
      <w:r w:rsidR="005F6862" w:rsidRPr="00345F3A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8C572B" w:rsidRPr="00345F3A">
        <w:rPr>
          <w:rFonts w:ascii="Times New Roman" w:hAnsi="Times New Roman" w:cs="Times New Roman"/>
          <w:sz w:val="26"/>
          <w:szCs w:val="26"/>
        </w:rPr>
        <w:t xml:space="preserve">23 316,07 </w:t>
      </w:r>
      <w:r w:rsidR="004C33BD" w:rsidRPr="00345F3A">
        <w:rPr>
          <w:rFonts w:ascii="Times New Roman" w:hAnsi="Times New Roman" w:cs="Times New Roman"/>
          <w:sz w:val="26"/>
          <w:szCs w:val="26"/>
        </w:rPr>
        <w:t xml:space="preserve">тыс. </w:t>
      </w:r>
      <w:r w:rsidR="005F6862" w:rsidRPr="00345F3A">
        <w:rPr>
          <w:rFonts w:ascii="Times New Roman" w:hAnsi="Times New Roman" w:cs="Times New Roman"/>
          <w:sz w:val="26"/>
          <w:szCs w:val="26"/>
        </w:rPr>
        <w:t>рублей</w:t>
      </w:r>
      <w:r w:rsidR="009410D7" w:rsidRPr="00345F3A">
        <w:rPr>
          <w:rFonts w:ascii="Times New Roman" w:hAnsi="Times New Roman" w:cs="Times New Roman"/>
          <w:sz w:val="26"/>
          <w:szCs w:val="26"/>
        </w:rPr>
        <w:t xml:space="preserve"> на содержание действующей сети автомобильных дорог и сооружений на них.</w:t>
      </w:r>
      <w:r w:rsidR="005F6862" w:rsidRPr="00345F3A">
        <w:rPr>
          <w:rStyle w:val="af5"/>
          <w:rFonts w:ascii="Times New Roman" w:hAnsi="Times New Roman" w:cs="Times New Roman"/>
          <w:sz w:val="26"/>
          <w:szCs w:val="26"/>
        </w:rPr>
        <w:t xml:space="preserve"> </w:t>
      </w:r>
      <w:r w:rsidR="005F6862" w:rsidRPr="00345F3A">
        <w:rPr>
          <w:rStyle w:val="af5"/>
          <w:rFonts w:ascii="Times New Roman" w:hAnsi="Times New Roman" w:cs="Times New Roman"/>
          <w:i w:val="0"/>
          <w:sz w:val="26"/>
          <w:szCs w:val="26"/>
        </w:rPr>
        <w:t>О</w:t>
      </w:r>
      <w:r w:rsidR="005F6862" w:rsidRPr="00345F3A">
        <w:rPr>
          <w:rFonts w:ascii="Times New Roman" w:hAnsi="Times New Roman" w:cs="Times New Roman"/>
          <w:sz w:val="26"/>
          <w:szCs w:val="26"/>
        </w:rPr>
        <w:t xml:space="preserve">статок не использованных в </w:t>
      </w:r>
      <w:r w:rsidR="00EA026D" w:rsidRPr="00345F3A">
        <w:rPr>
          <w:rFonts w:ascii="Times New Roman" w:hAnsi="Times New Roman" w:cs="Times New Roman"/>
          <w:sz w:val="26"/>
          <w:szCs w:val="26"/>
        </w:rPr>
        <w:t>2024</w:t>
      </w:r>
      <w:r w:rsidR="005F6862" w:rsidRPr="00345F3A">
        <w:rPr>
          <w:rFonts w:ascii="Times New Roman" w:hAnsi="Times New Roman" w:cs="Times New Roman"/>
          <w:sz w:val="26"/>
          <w:szCs w:val="26"/>
        </w:rPr>
        <w:t xml:space="preserve"> году средств дорожного фонда на конец отчетного года составил </w:t>
      </w:r>
      <w:r w:rsidR="00345F3A" w:rsidRPr="003F147D">
        <w:rPr>
          <w:rFonts w:ascii="Times New Roman" w:hAnsi="Times New Roman" w:cs="Times New Roman"/>
          <w:sz w:val="26"/>
          <w:szCs w:val="26"/>
        </w:rPr>
        <w:t xml:space="preserve">3 464 045,0 </w:t>
      </w:r>
      <w:r w:rsidR="005F6862" w:rsidRPr="003F147D">
        <w:rPr>
          <w:rFonts w:ascii="Times New Roman" w:hAnsi="Times New Roman" w:cs="Times New Roman"/>
          <w:sz w:val="26"/>
          <w:szCs w:val="26"/>
        </w:rPr>
        <w:t>рублей.</w:t>
      </w:r>
      <w:r w:rsidR="009410D7" w:rsidRPr="003F14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5F393B" w14:textId="51952BBE" w:rsidR="005F6862" w:rsidRPr="003F147D" w:rsidRDefault="00BF04A5" w:rsidP="007C00D4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F147D">
        <w:rPr>
          <w:rFonts w:ascii="Times New Roman" w:hAnsi="Times New Roman" w:cs="Times New Roman"/>
          <w:sz w:val="26"/>
          <w:szCs w:val="26"/>
        </w:rPr>
        <w:t>3</w:t>
      </w:r>
      <w:r w:rsidR="005F6862" w:rsidRPr="003F147D">
        <w:rPr>
          <w:rFonts w:ascii="Times New Roman" w:hAnsi="Times New Roman" w:cs="Times New Roman"/>
          <w:sz w:val="26"/>
          <w:szCs w:val="26"/>
        </w:rPr>
        <w:t xml:space="preserve">.5. </w:t>
      </w:r>
      <w:r w:rsidR="00AA2BEA" w:rsidRPr="003F147D">
        <w:rPr>
          <w:rFonts w:ascii="Times New Roman" w:hAnsi="Times New Roman" w:cs="Times New Roman"/>
          <w:sz w:val="26"/>
          <w:szCs w:val="26"/>
        </w:rPr>
        <w:t xml:space="preserve">Расходы за счет средств резервного фонда за </w:t>
      </w:r>
      <w:r w:rsidR="00EA026D" w:rsidRPr="003F147D">
        <w:rPr>
          <w:rFonts w:ascii="Times New Roman" w:hAnsi="Times New Roman" w:cs="Times New Roman"/>
          <w:sz w:val="26"/>
          <w:szCs w:val="26"/>
        </w:rPr>
        <w:t>2024</w:t>
      </w:r>
      <w:r w:rsidR="00AA2BEA" w:rsidRPr="003F147D">
        <w:rPr>
          <w:rFonts w:ascii="Times New Roman" w:hAnsi="Times New Roman" w:cs="Times New Roman"/>
          <w:sz w:val="26"/>
          <w:szCs w:val="26"/>
        </w:rPr>
        <w:t xml:space="preserve"> год составили </w:t>
      </w:r>
      <w:r w:rsidR="005F6862" w:rsidRPr="003F147D">
        <w:rPr>
          <w:rFonts w:ascii="Times New Roman" w:hAnsi="Times New Roman" w:cs="Times New Roman"/>
          <w:sz w:val="26"/>
          <w:szCs w:val="26"/>
        </w:rPr>
        <w:t xml:space="preserve">в сумме </w:t>
      </w:r>
      <w:r w:rsidR="00241642" w:rsidRPr="003F14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97 859 903,59 </w:t>
      </w:r>
      <w:r w:rsidR="005F6862" w:rsidRPr="003F14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рублей</w:t>
      </w:r>
      <w:r w:rsidR="005F6862" w:rsidRPr="003F147D">
        <w:rPr>
          <w:rFonts w:ascii="Times New Roman" w:hAnsi="Times New Roman" w:cs="Times New Roman"/>
          <w:sz w:val="26"/>
          <w:szCs w:val="26"/>
        </w:rPr>
        <w:t>. Остаток средств резервного фонда</w:t>
      </w:r>
      <w:r w:rsidR="00EC290E" w:rsidRPr="003F147D">
        <w:rPr>
          <w:rFonts w:ascii="Times New Roman" w:hAnsi="Times New Roman" w:cs="Times New Roman"/>
          <w:sz w:val="26"/>
          <w:szCs w:val="26"/>
        </w:rPr>
        <w:t xml:space="preserve"> (невостребованные средства)</w:t>
      </w:r>
      <w:r w:rsidR="005F6862" w:rsidRPr="003F147D"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 w:rsidR="005F6862" w:rsidRPr="003F147D">
        <w:rPr>
          <w:rFonts w:ascii="Times New Roman" w:hAnsi="Times New Roman" w:cs="Times New Roman"/>
          <w:sz w:val="26"/>
          <w:szCs w:val="26"/>
        </w:rPr>
        <w:t>конец  финансового</w:t>
      </w:r>
      <w:proofErr w:type="gramEnd"/>
      <w:r w:rsidR="005F6862" w:rsidRPr="003F147D">
        <w:rPr>
          <w:rFonts w:ascii="Times New Roman" w:hAnsi="Times New Roman" w:cs="Times New Roman"/>
          <w:sz w:val="26"/>
          <w:szCs w:val="26"/>
        </w:rPr>
        <w:t xml:space="preserve"> года составил </w:t>
      </w:r>
      <w:r w:rsidR="003F147D" w:rsidRPr="003F14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2 421 220,0</w:t>
      </w:r>
      <w:r w:rsidR="002221BE" w:rsidRPr="003F14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рублей</w:t>
      </w:r>
      <w:r w:rsidR="005F6862" w:rsidRPr="003F147D">
        <w:rPr>
          <w:rFonts w:ascii="Times New Roman" w:hAnsi="Times New Roman" w:cs="Times New Roman"/>
          <w:sz w:val="26"/>
          <w:szCs w:val="26"/>
        </w:rPr>
        <w:t>.</w:t>
      </w:r>
      <w:r w:rsidR="00B90AE4" w:rsidRPr="003F14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233798" w14:textId="26EF7E0D" w:rsidR="0032004C" w:rsidRPr="003D237D" w:rsidRDefault="00BF04A5" w:rsidP="007C00D4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C5FE9">
        <w:rPr>
          <w:rFonts w:ascii="Times New Roman" w:hAnsi="Times New Roman" w:cs="Times New Roman"/>
          <w:sz w:val="26"/>
          <w:szCs w:val="26"/>
        </w:rPr>
        <w:t>3</w:t>
      </w:r>
      <w:r w:rsidR="00E872CC" w:rsidRPr="008C5FE9">
        <w:rPr>
          <w:rFonts w:ascii="Times New Roman" w:hAnsi="Times New Roman" w:cs="Times New Roman"/>
          <w:sz w:val="26"/>
          <w:szCs w:val="26"/>
        </w:rPr>
        <w:t>.</w:t>
      </w:r>
      <w:r w:rsidR="005F6862" w:rsidRPr="008C5FE9">
        <w:rPr>
          <w:rFonts w:ascii="Times New Roman" w:hAnsi="Times New Roman" w:cs="Times New Roman"/>
          <w:sz w:val="26"/>
          <w:szCs w:val="26"/>
        </w:rPr>
        <w:t>6</w:t>
      </w:r>
      <w:r w:rsidR="00E872CC" w:rsidRPr="008C5FE9">
        <w:rPr>
          <w:rFonts w:ascii="Times New Roman" w:hAnsi="Times New Roman" w:cs="Times New Roman"/>
          <w:sz w:val="26"/>
          <w:szCs w:val="26"/>
        </w:rPr>
        <w:t xml:space="preserve">. </w:t>
      </w:r>
      <w:r w:rsidR="00C878F0" w:rsidRPr="008C5FE9">
        <w:rPr>
          <w:rFonts w:ascii="Times New Roman" w:hAnsi="Times New Roman" w:cs="Times New Roman"/>
          <w:sz w:val="26"/>
          <w:szCs w:val="26"/>
        </w:rPr>
        <w:t>Межбюджетные трансферты</w:t>
      </w:r>
      <w:r w:rsidR="00D4730A" w:rsidRPr="008C5FE9">
        <w:rPr>
          <w:rFonts w:ascii="Times New Roman" w:hAnsi="Times New Roman" w:cs="Times New Roman"/>
          <w:sz w:val="26"/>
          <w:szCs w:val="26"/>
        </w:rPr>
        <w:t xml:space="preserve">, передаваемые </w:t>
      </w:r>
      <w:r w:rsidR="00C878F0" w:rsidRPr="008C5FE9">
        <w:rPr>
          <w:rFonts w:ascii="Times New Roman" w:hAnsi="Times New Roman" w:cs="Times New Roman"/>
          <w:sz w:val="26"/>
          <w:szCs w:val="26"/>
        </w:rPr>
        <w:t xml:space="preserve">городским и сельским поселениям Ванинского муниципального района </w:t>
      </w:r>
      <w:proofErr w:type="gramStart"/>
      <w:r w:rsidR="00C878F0" w:rsidRPr="008C5FE9">
        <w:rPr>
          <w:rFonts w:ascii="Times New Roman" w:hAnsi="Times New Roman" w:cs="Times New Roman"/>
          <w:sz w:val="26"/>
          <w:szCs w:val="26"/>
        </w:rPr>
        <w:t xml:space="preserve">в </w:t>
      </w:r>
      <w:r w:rsidR="00EA026D" w:rsidRPr="008C5FE9">
        <w:rPr>
          <w:rFonts w:ascii="Times New Roman" w:hAnsi="Times New Roman" w:cs="Times New Roman"/>
          <w:sz w:val="26"/>
          <w:szCs w:val="26"/>
        </w:rPr>
        <w:t>2024</w:t>
      </w:r>
      <w:r w:rsidR="00AE6E12">
        <w:rPr>
          <w:rFonts w:ascii="Times New Roman" w:hAnsi="Times New Roman" w:cs="Times New Roman"/>
          <w:sz w:val="26"/>
          <w:szCs w:val="26"/>
        </w:rPr>
        <w:t xml:space="preserve"> </w:t>
      </w:r>
      <w:r w:rsidR="00C878F0" w:rsidRPr="008C5FE9">
        <w:rPr>
          <w:rFonts w:ascii="Times New Roman" w:hAnsi="Times New Roman" w:cs="Times New Roman"/>
          <w:sz w:val="26"/>
          <w:szCs w:val="26"/>
        </w:rPr>
        <w:t>году</w:t>
      </w:r>
      <w:proofErr w:type="gramEnd"/>
      <w:r w:rsidR="00C878F0" w:rsidRPr="008C5FE9">
        <w:rPr>
          <w:rFonts w:ascii="Times New Roman" w:hAnsi="Times New Roman" w:cs="Times New Roman"/>
          <w:sz w:val="26"/>
          <w:szCs w:val="26"/>
        </w:rPr>
        <w:t xml:space="preserve"> составили </w:t>
      </w:r>
      <w:r w:rsidR="00096964" w:rsidRPr="008C5FE9">
        <w:rPr>
          <w:rFonts w:ascii="Times New Roman" w:hAnsi="Times New Roman" w:cs="Times New Roman"/>
          <w:sz w:val="26"/>
          <w:szCs w:val="26"/>
        </w:rPr>
        <w:t xml:space="preserve">в </w:t>
      </w:r>
      <w:r w:rsidR="00C878F0" w:rsidRPr="008C5FE9">
        <w:rPr>
          <w:rFonts w:ascii="Times New Roman" w:hAnsi="Times New Roman" w:cs="Times New Roman"/>
          <w:sz w:val="26"/>
          <w:szCs w:val="26"/>
        </w:rPr>
        <w:t xml:space="preserve">сумме </w:t>
      </w:r>
      <w:r w:rsidR="008C5FE9" w:rsidRPr="008C5FE9">
        <w:rPr>
          <w:rFonts w:ascii="Times New Roman" w:hAnsi="Times New Roman" w:cs="Times New Roman"/>
          <w:sz w:val="26"/>
          <w:szCs w:val="26"/>
        </w:rPr>
        <w:t xml:space="preserve">66 855,06 </w:t>
      </w:r>
      <w:r w:rsidR="008C5FE9" w:rsidRPr="003D237D">
        <w:rPr>
          <w:rFonts w:ascii="Times New Roman" w:hAnsi="Times New Roman" w:cs="Times New Roman"/>
          <w:sz w:val="26"/>
          <w:szCs w:val="26"/>
        </w:rPr>
        <w:t>тыс. рублей</w:t>
      </w:r>
    </w:p>
    <w:p w14:paraId="77188DAB" w14:textId="4CC38453" w:rsidR="004C33BD" w:rsidRPr="003D237D" w:rsidRDefault="00BF04A5" w:rsidP="004C33BD">
      <w:pPr>
        <w:widowControl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237D">
        <w:rPr>
          <w:rStyle w:val="af5"/>
          <w:rFonts w:ascii="Times New Roman" w:hAnsi="Times New Roman" w:cs="Times New Roman"/>
          <w:i w:val="0"/>
          <w:sz w:val="26"/>
          <w:szCs w:val="26"/>
        </w:rPr>
        <w:t>3</w:t>
      </w:r>
      <w:r w:rsidR="00C878F0" w:rsidRPr="003D237D">
        <w:rPr>
          <w:rFonts w:ascii="Times New Roman" w:hAnsi="Times New Roman" w:cs="Times New Roman"/>
          <w:sz w:val="26"/>
          <w:szCs w:val="26"/>
        </w:rPr>
        <w:t>.</w:t>
      </w:r>
      <w:r w:rsidR="001011F2" w:rsidRPr="003D237D">
        <w:rPr>
          <w:rFonts w:ascii="Times New Roman" w:hAnsi="Times New Roman" w:cs="Times New Roman"/>
          <w:sz w:val="26"/>
          <w:szCs w:val="26"/>
        </w:rPr>
        <w:t>7</w:t>
      </w:r>
      <w:r w:rsidR="00C878F0" w:rsidRPr="003D237D">
        <w:rPr>
          <w:rFonts w:ascii="Times New Roman" w:hAnsi="Times New Roman" w:cs="Times New Roman"/>
          <w:sz w:val="26"/>
          <w:szCs w:val="26"/>
        </w:rPr>
        <w:t xml:space="preserve">. Муниципальный долг Ванинского муниципального района по состоянию на 01 января </w:t>
      </w:r>
      <w:r w:rsidR="00EA026D" w:rsidRPr="003D237D">
        <w:rPr>
          <w:rFonts w:ascii="Times New Roman" w:hAnsi="Times New Roman" w:cs="Times New Roman"/>
          <w:sz w:val="26"/>
          <w:szCs w:val="26"/>
        </w:rPr>
        <w:t>2025</w:t>
      </w:r>
      <w:r w:rsidR="00C878F0" w:rsidRPr="003D237D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70962" w:rsidRPr="003D237D">
        <w:rPr>
          <w:rFonts w:ascii="Times New Roman" w:hAnsi="Times New Roman" w:cs="Times New Roman"/>
          <w:sz w:val="26"/>
          <w:szCs w:val="26"/>
        </w:rPr>
        <w:t xml:space="preserve">уменьшился на сумму </w:t>
      </w:r>
      <w:r w:rsidR="003D237D" w:rsidRPr="003D2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34 836,42 </w:t>
      </w:r>
      <w:r w:rsidR="00A70962" w:rsidRPr="003D23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и </w:t>
      </w:r>
      <w:r w:rsidR="00C878F0" w:rsidRPr="003D237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CF0C58" w:rsidRPr="003D237D">
        <w:rPr>
          <w:rFonts w:ascii="Times New Roman" w:hAnsi="Times New Roman" w:cs="Times New Roman"/>
          <w:sz w:val="26"/>
          <w:szCs w:val="26"/>
        </w:rPr>
        <w:t>99 254,94</w:t>
      </w:r>
      <w:r w:rsidR="001266F3" w:rsidRPr="003D237D">
        <w:rPr>
          <w:rFonts w:ascii="Times New Roman" w:hAnsi="Times New Roman" w:cs="Times New Roman"/>
          <w:sz w:val="26"/>
          <w:szCs w:val="26"/>
        </w:rPr>
        <w:t xml:space="preserve"> </w:t>
      </w:r>
      <w:r w:rsidR="00C878F0" w:rsidRPr="003D237D">
        <w:rPr>
          <w:rFonts w:ascii="Times New Roman" w:hAnsi="Times New Roman" w:cs="Times New Roman"/>
          <w:sz w:val="26"/>
          <w:szCs w:val="26"/>
        </w:rPr>
        <w:t>тыс. рублей</w:t>
      </w:r>
      <w:r w:rsidR="004C33BD" w:rsidRPr="003D23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3FFD5F5" w14:textId="03B8488F" w:rsidR="0098433A" w:rsidRPr="008C572B" w:rsidRDefault="00BF04A5" w:rsidP="004C33BD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8C572B">
        <w:rPr>
          <w:rFonts w:ascii="Times New Roman" w:hAnsi="Times New Roman" w:cs="Times New Roman"/>
          <w:bCs/>
          <w:sz w:val="26"/>
          <w:szCs w:val="26"/>
        </w:rPr>
        <w:t>3</w:t>
      </w:r>
      <w:r w:rsidR="00E872CC" w:rsidRPr="008C572B">
        <w:rPr>
          <w:rFonts w:ascii="Times New Roman" w:hAnsi="Times New Roman" w:cs="Times New Roman"/>
          <w:bCs/>
          <w:sz w:val="26"/>
          <w:szCs w:val="26"/>
        </w:rPr>
        <w:t>.</w:t>
      </w:r>
      <w:r w:rsidR="001011F2" w:rsidRPr="008C572B">
        <w:rPr>
          <w:rFonts w:ascii="Times New Roman" w:hAnsi="Times New Roman" w:cs="Times New Roman"/>
          <w:bCs/>
          <w:sz w:val="26"/>
          <w:szCs w:val="26"/>
        </w:rPr>
        <w:t>8</w:t>
      </w:r>
      <w:r w:rsidR="00E872CC" w:rsidRPr="008C572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="00D44147" w:rsidRPr="008C572B">
        <w:rPr>
          <w:rFonts w:ascii="Times New Roman" w:hAnsi="Times New Roman" w:cs="Times New Roman"/>
          <w:bCs/>
          <w:sz w:val="26"/>
          <w:szCs w:val="26"/>
        </w:rPr>
        <w:t xml:space="preserve"> Фонд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 xml:space="preserve"> оплат</w:t>
      </w:r>
      <w:r w:rsidR="00D44147" w:rsidRPr="008C572B">
        <w:rPr>
          <w:rFonts w:ascii="Times New Roman" w:hAnsi="Times New Roman" w:cs="Times New Roman"/>
          <w:bCs/>
          <w:sz w:val="26"/>
          <w:szCs w:val="26"/>
        </w:rPr>
        <w:t>ы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 xml:space="preserve"> труда органов местного самоуправления и муниципальных казенных учреждений </w:t>
      </w:r>
      <w:r w:rsidR="00D44147" w:rsidRPr="008C572B">
        <w:rPr>
          <w:rFonts w:ascii="Times New Roman" w:hAnsi="Times New Roman" w:cs="Times New Roman"/>
          <w:bCs/>
          <w:sz w:val="26"/>
          <w:szCs w:val="26"/>
        </w:rPr>
        <w:t>(с учетом начислений в страховые фонды</w:t>
      </w:r>
      <w:r w:rsidR="000B34B6" w:rsidRPr="008C572B">
        <w:rPr>
          <w:rFonts w:ascii="Times New Roman" w:hAnsi="Times New Roman" w:cs="Times New Roman"/>
          <w:bCs/>
          <w:sz w:val="26"/>
          <w:szCs w:val="26"/>
        </w:rPr>
        <w:t>)</w:t>
      </w:r>
      <w:r w:rsidR="00D44147" w:rsidRPr="008C57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34B6" w:rsidRPr="008C572B">
        <w:rPr>
          <w:rFonts w:ascii="Times New Roman" w:hAnsi="Times New Roman" w:cs="Times New Roman"/>
          <w:bCs/>
          <w:sz w:val="26"/>
          <w:szCs w:val="26"/>
        </w:rPr>
        <w:t>в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A026D" w:rsidRPr="008C572B">
        <w:rPr>
          <w:rFonts w:ascii="Times New Roman" w:hAnsi="Times New Roman" w:cs="Times New Roman"/>
          <w:bCs/>
          <w:sz w:val="26"/>
          <w:szCs w:val="26"/>
        </w:rPr>
        <w:t>2024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0B34B6" w:rsidRPr="008C572B">
        <w:rPr>
          <w:rFonts w:ascii="Times New Roman" w:hAnsi="Times New Roman" w:cs="Times New Roman"/>
          <w:bCs/>
          <w:sz w:val="26"/>
          <w:szCs w:val="26"/>
        </w:rPr>
        <w:t>у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34B6" w:rsidRPr="008C572B">
        <w:rPr>
          <w:rFonts w:ascii="Times New Roman" w:hAnsi="Times New Roman" w:cs="Times New Roman"/>
          <w:bCs/>
          <w:sz w:val="26"/>
          <w:szCs w:val="26"/>
        </w:rPr>
        <w:t>составил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 xml:space="preserve"> в сумме </w:t>
      </w:r>
      <w:r w:rsidR="008D77D3" w:rsidRPr="008C572B">
        <w:rPr>
          <w:rFonts w:ascii="Times New Roman" w:hAnsi="Times New Roman" w:cs="Times New Roman"/>
          <w:bCs/>
          <w:sz w:val="26"/>
          <w:szCs w:val="26"/>
        </w:rPr>
        <w:t>составил 354 737 379,42 рублей</w:t>
      </w:r>
      <w:r w:rsidR="008C572B" w:rsidRPr="008C572B">
        <w:rPr>
          <w:rFonts w:ascii="Times New Roman" w:hAnsi="Times New Roman" w:cs="Times New Roman"/>
          <w:bCs/>
          <w:sz w:val="26"/>
          <w:szCs w:val="26"/>
        </w:rPr>
        <w:t>.</w:t>
      </w:r>
    </w:p>
    <w:p w14:paraId="319B36E9" w14:textId="7D592364" w:rsidR="007136DA" w:rsidRPr="00B44017" w:rsidRDefault="001011F2" w:rsidP="00B44017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C572B">
        <w:rPr>
          <w:rFonts w:ascii="Times New Roman" w:hAnsi="Times New Roman" w:cs="Times New Roman"/>
          <w:bCs/>
          <w:sz w:val="26"/>
          <w:szCs w:val="26"/>
        </w:rPr>
        <w:t>3.9</w:t>
      </w:r>
      <w:r w:rsidR="0098433A" w:rsidRPr="008C572B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EA2597" w:rsidRPr="008C572B">
        <w:rPr>
          <w:rFonts w:ascii="Times New Roman" w:hAnsi="Times New Roman" w:cs="Times New Roman"/>
          <w:bCs/>
          <w:sz w:val="26"/>
          <w:szCs w:val="26"/>
        </w:rPr>
        <w:t>Установленный н</w:t>
      </w:r>
      <w:r w:rsidR="001266F3" w:rsidRPr="008C572B">
        <w:rPr>
          <w:rFonts w:ascii="Times New Roman" w:hAnsi="Times New Roman" w:cs="Times New Roman"/>
          <w:bCs/>
          <w:sz w:val="26"/>
          <w:szCs w:val="26"/>
        </w:rPr>
        <w:t>орматив на содержание органов</w:t>
      </w:r>
      <w:r w:rsidR="001266F3" w:rsidRPr="00B44017">
        <w:rPr>
          <w:rFonts w:ascii="Times New Roman" w:hAnsi="Times New Roman" w:cs="Times New Roman"/>
          <w:bCs/>
          <w:sz w:val="26"/>
          <w:szCs w:val="26"/>
        </w:rPr>
        <w:t xml:space="preserve"> местного самоуправления</w:t>
      </w:r>
      <w:r w:rsidR="00EA2597" w:rsidRPr="00B4401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44017" w:rsidRPr="00B44017">
        <w:rPr>
          <w:rFonts w:ascii="Times New Roman" w:hAnsi="Times New Roman" w:cs="Times New Roman"/>
          <w:bCs/>
          <w:sz w:val="26"/>
          <w:szCs w:val="26"/>
        </w:rPr>
        <w:t xml:space="preserve">в размере 14,834% </w:t>
      </w:r>
      <w:r w:rsidR="00EA2597" w:rsidRPr="00B44017">
        <w:rPr>
          <w:rFonts w:ascii="Times New Roman" w:hAnsi="Times New Roman" w:cs="Times New Roman"/>
          <w:bCs/>
          <w:sz w:val="26"/>
          <w:szCs w:val="26"/>
        </w:rPr>
        <w:t xml:space="preserve">не превышен, расходы на содержание органов местного самоуправления в </w:t>
      </w:r>
      <w:r w:rsidR="00EA026D" w:rsidRPr="00B44017">
        <w:rPr>
          <w:rFonts w:ascii="Times New Roman" w:hAnsi="Times New Roman" w:cs="Times New Roman"/>
          <w:bCs/>
          <w:sz w:val="26"/>
          <w:szCs w:val="26"/>
        </w:rPr>
        <w:t>2024</w:t>
      </w:r>
      <w:r w:rsidR="00EA2597" w:rsidRPr="00B44017">
        <w:rPr>
          <w:rFonts w:ascii="Times New Roman" w:hAnsi="Times New Roman" w:cs="Times New Roman"/>
          <w:bCs/>
          <w:sz w:val="26"/>
          <w:szCs w:val="26"/>
        </w:rPr>
        <w:t xml:space="preserve"> году составляют </w:t>
      </w:r>
      <w:r w:rsidR="007136DA" w:rsidRPr="00B44017">
        <w:rPr>
          <w:rFonts w:ascii="Times New Roman" w:hAnsi="Times New Roman" w:cs="Times New Roman"/>
          <w:bCs/>
          <w:sz w:val="26"/>
          <w:szCs w:val="26"/>
        </w:rPr>
        <w:t>190 197,35 тыс. рублей или 10,471%.</w:t>
      </w:r>
    </w:p>
    <w:p w14:paraId="378A1EF9" w14:textId="2A965393" w:rsidR="00106A5F" w:rsidRDefault="002C4A0A" w:rsidP="00003623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4017">
        <w:rPr>
          <w:rFonts w:ascii="Times New Roman" w:hAnsi="Times New Roman" w:cs="Times New Roman"/>
          <w:sz w:val="26"/>
          <w:szCs w:val="26"/>
        </w:rPr>
        <w:t>3.1</w:t>
      </w:r>
      <w:r w:rsidR="001011F2" w:rsidRPr="00B44017">
        <w:rPr>
          <w:rFonts w:ascii="Times New Roman" w:hAnsi="Times New Roman" w:cs="Times New Roman"/>
          <w:sz w:val="26"/>
          <w:szCs w:val="26"/>
        </w:rPr>
        <w:t>0</w:t>
      </w:r>
      <w:r w:rsidRPr="00B44017">
        <w:rPr>
          <w:rFonts w:ascii="Times New Roman" w:hAnsi="Times New Roman" w:cs="Times New Roman"/>
          <w:sz w:val="26"/>
          <w:szCs w:val="26"/>
        </w:rPr>
        <w:t xml:space="preserve">. </w:t>
      </w:r>
      <w:r w:rsidR="00266C39" w:rsidRPr="00B44017">
        <w:rPr>
          <w:rFonts w:ascii="Times New Roman" w:hAnsi="Times New Roman" w:cs="Times New Roman"/>
          <w:sz w:val="26"/>
          <w:szCs w:val="26"/>
        </w:rPr>
        <w:t xml:space="preserve">Фактически районный бюджет за </w:t>
      </w:r>
      <w:r w:rsidR="00EA026D" w:rsidRPr="00B44017">
        <w:rPr>
          <w:rFonts w:ascii="Times New Roman" w:hAnsi="Times New Roman" w:cs="Times New Roman"/>
          <w:sz w:val="26"/>
          <w:szCs w:val="26"/>
        </w:rPr>
        <w:t>2024</w:t>
      </w:r>
      <w:r w:rsidR="00266C39" w:rsidRPr="00B44017">
        <w:rPr>
          <w:rFonts w:ascii="Times New Roman" w:hAnsi="Times New Roman" w:cs="Times New Roman"/>
          <w:sz w:val="26"/>
          <w:szCs w:val="26"/>
        </w:rPr>
        <w:t xml:space="preserve"> год исполнен </w:t>
      </w:r>
      <w:r w:rsidR="00003623" w:rsidRPr="00B44017">
        <w:rPr>
          <w:rFonts w:ascii="Times New Roman" w:hAnsi="Times New Roman" w:cs="Times New Roman"/>
          <w:sz w:val="26"/>
          <w:szCs w:val="26"/>
        </w:rPr>
        <w:t xml:space="preserve">с дефицитом в </w:t>
      </w:r>
      <w:proofErr w:type="gramStart"/>
      <w:r w:rsidR="00003623" w:rsidRPr="00B44017">
        <w:rPr>
          <w:rFonts w:ascii="Times New Roman" w:hAnsi="Times New Roman" w:cs="Times New Roman"/>
          <w:sz w:val="26"/>
          <w:szCs w:val="26"/>
        </w:rPr>
        <w:t>сумме  25</w:t>
      </w:r>
      <w:proofErr w:type="gramEnd"/>
      <w:r w:rsidR="00003623" w:rsidRPr="00B44017">
        <w:rPr>
          <w:rFonts w:ascii="Times New Roman" w:hAnsi="Times New Roman" w:cs="Times New Roman"/>
          <w:sz w:val="26"/>
          <w:szCs w:val="26"/>
        </w:rPr>
        <w:t xml:space="preserve"> 458 811,65 рублей.</w:t>
      </w:r>
    </w:p>
    <w:p w14:paraId="17810CE2" w14:textId="574ACB53" w:rsidR="009F0516" w:rsidRPr="00326294" w:rsidRDefault="00BF04A5" w:rsidP="00003623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294">
        <w:rPr>
          <w:rStyle w:val="af5"/>
          <w:rFonts w:ascii="Times New Roman" w:hAnsi="Times New Roman" w:cs="Times New Roman"/>
          <w:i w:val="0"/>
          <w:sz w:val="26"/>
          <w:szCs w:val="26"/>
        </w:rPr>
        <w:t>3</w:t>
      </w:r>
      <w:r w:rsidR="009E3C93" w:rsidRPr="00326294">
        <w:rPr>
          <w:rStyle w:val="af5"/>
          <w:rFonts w:ascii="Times New Roman" w:hAnsi="Times New Roman" w:cs="Times New Roman"/>
          <w:i w:val="0"/>
          <w:sz w:val="26"/>
          <w:szCs w:val="26"/>
        </w:rPr>
        <w:t>.</w:t>
      </w:r>
      <w:r w:rsidR="00B8143F" w:rsidRPr="00326294">
        <w:rPr>
          <w:rStyle w:val="af5"/>
          <w:rFonts w:ascii="Times New Roman" w:hAnsi="Times New Roman" w:cs="Times New Roman"/>
          <w:i w:val="0"/>
          <w:sz w:val="26"/>
          <w:szCs w:val="26"/>
        </w:rPr>
        <w:t>1</w:t>
      </w:r>
      <w:r w:rsidR="001011F2" w:rsidRPr="00326294">
        <w:rPr>
          <w:rStyle w:val="af5"/>
          <w:rFonts w:ascii="Times New Roman" w:hAnsi="Times New Roman" w:cs="Times New Roman"/>
          <w:i w:val="0"/>
          <w:sz w:val="26"/>
          <w:szCs w:val="26"/>
        </w:rPr>
        <w:t>1</w:t>
      </w:r>
      <w:r w:rsidR="00C878F0" w:rsidRPr="00326294">
        <w:rPr>
          <w:rStyle w:val="af5"/>
          <w:rFonts w:ascii="Times New Roman" w:hAnsi="Times New Roman" w:cs="Times New Roman"/>
          <w:i w:val="0"/>
          <w:sz w:val="26"/>
          <w:szCs w:val="26"/>
        </w:rPr>
        <w:t>.</w:t>
      </w:r>
      <w:r w:rsidR="004E15FF" w:rsidRPr="00326294">
        <w:rPr>
          <w:rStyle w:val="af5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7C00D4" w:rsidRPr="00326294">
        <w:rPr>
          <w:rFonts w:ascii="Times New Roman" w:hAnsi="Times New Roman" w:cs="Times New Roman"/>
          <w:sz w:val="26"/>
          <w:szCs w:val="26"/>
        </w:rPr>
        <w:t xml:space="preserve">Дебиторская задолженность </w:t>
      </w:r>
      <w:r w:rsidR="00D12B65" w:rsidRPr="00326294">
        <w:rPr>
          <w:rFonts w:ascii="Times New Roman" w:hAnsi="Times New Roman" w:cs="Times New Roman"/>
          <w:sz w:val="26"/>
          <w:szCs w:val="26"/>
        </w:rPr>
        <w:t>увеличилась</w:t>
      </w:r>
      <w:r w:rsidR="009F0516" w:rsidRPr="00326294">
        <w:rPr>
          <w:rFonts w:ascii="Times New Roman" w:hAnsi="Times New Roman" w:cs="Times New Roman"/>
          <w:sz w:val="26"/>
          <w:szCs w:val="26"/>
        </w:rPr>
        <w:t xml:space="preserve"> на </w:t>
      </w:r>
      <w:r w:rsidR="00AC41E5" w:rsidRPr="00326294">
        <w:rPr>
          <w:rFonts w:ascii="Times New Roman" w:hAnsi="Times New Roman" w:cs="Times New Roman"/>
          <w:sz w:val="26"/>
          <w:szCs w:val="26"/>
        </w:rPr>
        <w:t xml:space="preserve">830 088 441,66 </w:t>
      </w:r>
      <w:r w:rsidR="009F0516" w:rsidRPr="00326294">
        <w:rPr>
          <w:rFonts w:ascii="Times New Roman" w:hAnsi="Times New Roman" w:cs="Times New Roman"/>
          <w:sz w:val="26"/>
          <w:szCs w:val="26"/>
        </w:rPr>
        <w:t>рублей и по состоянию на 01.01.</w:t>
      </w:r>
      <w:r w:rsidR="00EA026D" w:rsidRPr="00326294">
        <w:rPr>
          <w:rFonts w:ascii="Times New Roman" w:hAnsi="Times New Roman" w:cs="Times New Roman"/>
          <w:sz w:val="26"/>
          <w:szCs w:val="26"/>
        </w:rPr>
        <w:t>2025</w:t>
      </w:r>
      <w:r w:rsidR="009F0516" w:rsidRPr="00326294">
        <w:rPr>
          <w:rFonts w:ascii="Times New Roman" w:hAnsi="Times New Roman" w:cs="Times New Roman"/>
          <w:sz w:val="26"/>
          <w:szCs w:val="26"/>
        </w:rPr>
        <w:t xml:space="preserve"> года составила </w:t>
      </w:r>
      <w:r w:rsidR="00AC41E5" w:rsidRPr="00326294">
        <w:rPr>
          <w:rFonts w:ascii="Times New Roman" w:hAnsi="Times New Roman" w:cs="Times New Roman"/>
          <w:sz w:val="26"/>
          <w:szCs w:val="26"/>
        </w:rPr>
        <w:t xml:space="preserve">4 301 177 060,79 </w:t>
      </w:r>
      <w:r w:rsidR="009F0516" w:rsidRPr="00326294">
        <w:rPr>
          <w:rFonts w:ascii="Times New Roman" w:hAnsi="Times New Roman" w:cs="Times New Roman"/>
          <w:sz w:val="26"/>
          <w:szCs w:val="26"/>
        </w:rPr>
        <w:t>рублей, в том числе:</w:t>
      </w:r>
    </w:p>
    <w:p w14:paraId="4CD7E543" w14:textId="7FE052D7" w:rsidR="009F0516" w:rsidRPr="00326294" w:rsidRDefault="009F0516" w:rsidP="009F0516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294">
        <w:rPr>
          <w:rFonts w:ascii="Times New Roman" w:hAnsi="Times New Roman" w:cs="Times New Roman"/>
          <w:sz w:val="26"/>
          <w:szCs w:val="26"/>
        </w:rPr>
        <w:t>- долг</w:t>
      </w:r>
      <w:r w:rsidR="00681CCD" w:rsidRPr="00326294">
        <w:rPr>
          <w:rFonts w:ascii="Times New Roman" w:hAnsi="Times New Roman" w:cs="Times New Roman"/>
          <w:sz w:val="26"/>
          <w:szCs w:val="26"/>
        </w:rPr>
        <w:t>осрочная задолженность</w:t>
      </w:r>
      <w:r w:rsidRPr="00326294">
        <w:rPr>
          <w:rFonts w:ascii="Times New Roman" w:hAnsi="Times New Roman" w:cs="Times New Roman"/>
          <w:sz w:val="26"/>
          <w:szCs w:val="26"/>
        </w:rPr>
        <w:t xml:space="preserve"> составила </w:t>
      </w:r>
      <w:r w:rsidR="00AC41E5" w:rsidRPr="00326294">
        <w:rPr>
          <w:rFonts w:ascii="Times New Roman" w:hAnsi="Times New Roman" w:cs="Times New Roman"/>
          <w:sz w:val="26"/>
          <w:szCs w:val="26"/>
        </w:rPr>
        <w:t xml:space="preserve">38 491 228,96 </w:t>
      </w:r>
      <w:r w:rsidRPr="00326294">
        <w:rPr>
          <w:rFonts w:ascii="Times New Roman" w:hAnsi="Times New Roman" w:cs="Times New Roman"/>
          <w:sz w:val="26"/>
          <w:szCs w:val="26"/>
        </w:rPr>
        <w:t>рублей;</w:t>
      </w:r>
    </w:p>
    <w:p w14:paraId="118306CC" w14:textId="31ACA0A6" w:rsidR="009F0516" w:rsidRPr="00326294" w:rsidRDefault="009F0516" w:rsidP="009F0516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26294">
        <w:rPr>
          <w:rFonts w:ascii="Times New Roman" w:hAnsi="Times New Roman" w:cs="Times New Roman"/>
          <w:sz w:val="26"/>
          <w:szCs w:val="26"/>
        </w:rPr>
        <w:t xml:space="preserve">- просроченная задолженность составила </w:t>
      </w:r>
      <w:r w:rsidR="00AC41E5" w:rsidRPr="00326294">
        <w:rPr>
          <w:rFonts w:ascii="Times New Roman" w:hAnsi="Times New Roman" w:cs="Times New Roman"/>
          <w:sz w:val="26"/>
          <w:szCs w:val="26"/>
        </w:rPr>
        <w:t xml:space="preserve">327 041 279,92 </w:t>
      </w:r>
      <w:r w:rsidRPr="00326294">
        <w:rPr>
          <w:rFonts w:ascii="Times New Roman" w:hAnsi="Times New Roman" w:cs="Times New Roman"/>
          <w:sz w:val="26"/>
          <w:szCs w:val="26"/>
        </w:rPr>
        <w:t>рублей.</w:t>
      </w:r>
    </w:p>
    <w:p w14:paraId="6AA87036" w14:textId="3F195505" w:rsidR="007A23AA" w:rsidRPr="00960006" w:rsidRDefault="00BF04A5" w:rsidP="009F0516">
      <w:pPr>
        <w:pStyle w:val="a3"/>
        <w:widowControl w:val="0"/>
        <w:spacing w:after="0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26294">
        <w:rPr>
          <w:rFonts w:ascii="Times New Roman" w:hAnsi="Times New Roman" w:cs="Times New Roman"/>
          <w:bCs/>
          <w:sz w:val="26"/>
          <w:szCs w:val="26"/>
        </w:rPr>
        <w:t>3</w:t>
      </w:r>
      <w:r w:rsidR="00C878F0" w:rsidRPr="00326294">
        <w:rPr>
          <w:rFonts w:ascii="Times New Roman" w:hAnsi="Times New Roman" w:cs="Times New Roman"/>
          <w:bCs/>
          <w:sz w:val="26"/>
          <w:szCs w:val="26"/>
        </w:rPr>
        <w:t>.1</w:t>
      </w:r>
      <w:r w:rsidR="001011F2" w:rsidRPr="00326294">
        <w:rPr>
          <w:rFonts w:ascii="Times New Roman" w:hAnsi="Times New Roman" w:cs="Times New Roman"/>
          <w:bCs/>
          <w:sz w:val="26"/>
          <w:szCs w:val="26"/>
        </w:rPr>
        <w:t>2</w:t>
      </w:r>
      <w:r w:rsidR="004E15FF" w:rsidRPr="003262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F0516" w:rsidRPr="00326294">
        <w:rPr>
          <w:rFonts w:ascii="Times New Roman" w:hAnsi="Times New Roman" w:cs="Times New Roman"/>
          <w:bCs/>
          <w:sz w:val="26"/>
          <w:szCs w:val="26"/>
        </w:rPr>
        <w:t xml:space="preserve">Кредиторская задолженность </w:t>
      </w:r>
      <w:r w:rsidR="00495843" w:rsidRPr="00326294">
        <w:rPr>
          <w:rFonts w:ascii="Times New Roman" w:hAnsi="Times New Roman" w:cs="Times New Roman"/>
          <w:bCs/>
          <w:sz w:val="26"/>
          <w:szCs w:val="26"/>
        </w:rPr>
        <w:t>уменьшилась</w:t>
      </w:r>
      <w:r w:rsidR="009F0516" w:rsidRPr="00326294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326294" w:rsidRPr="00326294">
        <w:rPr>
          <w:rFonts w:ascii="Times New Roman" w:hAnsi="Times New Roman" w:cs="Times New Roman"/>
          <w:bCs/>
          <w:sz w:val="26"/>
          <w:szCs w:val="26"/>
        </w:rPr>
        <w:t xml:space="preserve">245 373 512,01 </w:t>
      </w:r>
      <w:r w:rsidR="009F0516" w:rsidRPr="00326294">
        <w:rPr>
          <w:rFonts w:ascii="Times New Roman" w:hAnsi="Times New Roman" w:cs="Times New Roman"/>
          <w:bCs/>
          <w:sz w:val="26"/>
          <w:szCs w:val="26"/>
        </w:rPr>
        <w:t xml:space="preserve">рублей и по </w:t>
      </w:r>
      <w:r w:rsidR="009F0516" w:rsidRPr="00960006">
        <w:rPr>
          <w:rFonts w:ascii="Times New Roman" w:hAnsi="Times New Roman" w:cs="Times New Roman"/>
          <w:bCs/>
          <w:sz w:val="26"/>
          <w:szCs w:val="26"/>
        </w:rPr>
        <w:t>состоянию на 01.01.</w:t>
      </w:r>
      <w:r w:rsidR="00EA026D" w:rsidRPr="00960006">
        <w:rPr>
          <w:rFonts w:ascii="Times New Roman" w:hAnsi="Times New Roman" w:cs="Times New Roman"/>
          <w:bCs/>
          <w:sz w:val="26"/>
          <w:szCs w:val="26"/>
        </w:rPr>
        <w:t>2025</w:t>
      </w:r>
      <w:r w:rsidR="009F0516" w:rsidRPr="00960006">
        <w:rPr>
          <w:rFonts w:ascii="Times New Roman" w:hAnsi="Times New Roman" w:cs="Times New Roman"/>
          <w:bCs/>
          <w:sz w:val="26"/>
          <w:szCs w:val="26"/>
        </w:rPr>
        <w:t xml:space="preserve"> года составила </w:t>
      </w:r>
      <w:r w:rsidR="00326294" w:rsidRPr="00960006">
        <w:rPr>
          <w:rFonts w:ascii="Times New Roman" w:hAnsi="Times New Roman" w:cs="Times New Roman"/>
          <w:bCs/>
          <w:sz w:val="26"/>
          <w:szCs w:val="26"/>
        </w:rPr>
        <w:t xml:space="preserve">422 201 022,06 </w:t>
      </w:r>
      <w:r w:rsidR="009F0516" w:rsidRPr="00960006">
        <w:rPr>
          <w:rFonts w:ascii="Times New Roman" w:hAnsi="Times New Roman" w:cs="Times New Roman"/>
          <w:bCs/>
          <w:sz w:val="26"/>
          <w:szCs w:val="26"/>
        </w:rPr>
        <w:t>рублей, в том числе просроченная задолженность отсутствует.</w:t>
      </w:r>
    </w:p>
    <w:p w14:paraId="5AE5B8FB" w14:textId="77777777" w:rsidR="001C7579" w:rsidRPr="00960006" w:rsidRDefault="00874510" w:rsidP="001C7579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0006">
        <w:rPr>
          <w:rFonts w:ascii="Times New Roman" w:hAnsi="Times New Roman" w:cs="Times New Roman"/>
          <w:sz w:val="26"/>
          <w:szCs w:val="26"/>
        </w:rPr>
        <w:t>3.1</w:t>
      </w:r>
      <w:r w:rsidR="001011F2" w:rsidRPr="00960006">
        <w:rPr>
          <w:rFonts w:ascii="Times New Roman" w:hAnsi="Times New Roman" w:cs="Times New Roman"/>
          <w:sz w:val="26"/>
          <w:szCs w:val="26"/>
        </w:rPr>
        <w:t>3</w:t>
      </w:r>
      <w:r w:rsidR="001C7579" w:rsidRPr="00960006">
        <w:rPr>
          <w:rFonts w:ascii="Times New Roman" w:hAnsi="Times New Roman" w:cs="Times New Roman"/>
          <w:sz w:val="26"/>
          <w:szCs w:val="26"/>
        </w:rPr>
        <w:t xml:space="preserve">. </w:t>
      </w:r>
      <w:r w:rsidRPr="00960006">
        <w:rPr>
          <w:rFonts w:ascii="Times New Roman" w:hAnsi="Times New Roman" w:cs="Times New Roman"/>
          <w:sz w:val="26"/>
          <w:szCs w:val="26"/>
        </w:rPr>
        <w:t xml:space="preserve">По результатам внешней проверки годовой бюджетной отчетности главных администраторов бюджетных средств </w:t>
      </w:r>
      <w:r w:rsidR="00D00874" w:rsidRPr="00960006">
        <w:rPr>
          <w:rFonts w:ascii="Times New Roman" w:hAnsi="Times New Roman" w:cs="Times New Roman"/>
          <w:sz w:val="26"/>
          <w:szCs w:val="26"/>
        </w:rPr>
        <w:t>нарушения не установлены.</w:t>
      </w:r>
    </w:p>
    <w:p w14:paraId="0BE70154" w14:textId="0390D923" w:rsidR="00960006" w:rsidRPr="00960006" w:rsidRDefault="004E454D" w:rsidP="00960006">
      <w:pPr>
        <w:widowControl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0006">
        <w:rPr>
          <w:rFonts w:ascii="Times New Roman" w:hAnsi="Times New Roman" w:cs="Times New Roman"/>
          <w:bCs/>
          <w:sz w:val="26"/>
          <w:szCs w:val="26"/>
        </w:rPr>
        <w:t>3.1</w:t>
      </w:r>
      <w:r w:rsidR="00D00874" w:rsidRPr="00960006">
        <w:rPr>
          <w:rFonts w:ascii="Times New Roman" w:hAnsi="Times New Roman" w:cs="Times New Roman"/>
          <w:bCs/>
          <w:sz w:val="26"/>
          <w:szCs w:val="26"/>
        </w:rPr>
        <w:t>4</w:t>
      </w:r>
      <w:r w:rsidRPr="00960006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1920C3" w:rsidRPr="00960006">
        <w:rPr>
          <w:rFonts w:ascii="Times New Roman" w:hAnsi="Times New Roman" w:cs="Times New Roman"/>
          <w:sz w:val="26"/>
          <w:szCs w:val="26"/>
        </w:rPr>
        <w:t xml:space="preserve">Проверкой полноты и правильности заполнения форм бюджетной отчетности по исполнении районного бюджета за </w:t>
      </w:r>
      <w:r w:rsidR="00EA026D" w:rsidRPr="00960006">
        <w:rPr>
          <w:rFonts w:ascii="Times New Roman" w:hAnsi="Times New Roman" w:cs="Times New Roman"/>
          <w:sz w:val="26"/>
          <w:szCs w:val="26"/>
        </w:rPr>
        <w:t>2024</w:t>
      </w:r>
      <w:r w:rsidR="001920C3" w:rsidRPr="00960006">
        <w:rPr>
          <w:rFonts w:ascii="Times New Roman" w:hAnsi="Times New Roman" w:cs="Times New Roman"/>
          <w:sz w:val="26"/>
          <w:szCs w:val="26"/>
        </w:rPr>
        <w:t xml:space="preserve"> год </w:t>
      </w:r>
      <w:r w:rsidR="004770C9" w:rsidRPr="00960006">
        <w:rPr>
          <w:rFonts w:ascii="Times New Roman" w:hAnsi="Times New Roman" w:cs="Times New Roman"/>
          <w:sz w:val="26"/>
          <w:szCs w:val="26"/>
        </w:rPr>
        <w:t>установлены</w:t>
      </w:r>
      <w:r w:rsidR="00960006" w:rsidRPr="00960006">
        <w:rPr>
          <w:rFonts w:ascii="Times New Roman" w:hAnsi="Times New Roman" w:cs="Times New Roman"/>
          <w:sz w:val="26"/>
          <w:szCs w:val="26"/>
        </w:rPr>
        <w:t xml:space="preserve"> недостатки при заполнении формы 0503117</w:t>
      </w:r>
      <w:r w:rsidR="00960006" w:rsidRPr="009600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60006" w:rsidRPr="00960006">
        <w:rPr>
          <w:rFonts w:ascii="Times New Roman" w:eastAsia="Times New Roman" w:hAnsi="Times New Roman" w:cs="Times New Roman"/>
          <w:sz w:val="26"/>
          <w:szCs w:val="26"/>
          <w:lang w:eastAsia="ru-RU"/>
        </w:rPr>
        <w:t>«Отчет об исполнении бюджета».</w:t>
      </w:r>
    </w:p>
    <w:p w14:paraId="1DD62A8E" w14:textId="77777777" w:rsidR="00881E9D" w:rsidRPr="00106A5F" w:rsidRDefault="00EF767D" w:rsidP="00E45506">
      <w:pPr>
        <w:pStyle w:val="a3"/>
        <w:widowControl w:val="0"/>
        <w:spacing w:after="0"/>
        <w:ind w:left="0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6A5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Предложение</w:t>
      </w:r>
      <w:r w:rsidRPr="00106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81E9D" w:rsidRPr="00106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Годовой отчет об исполнении районного бюджета Ванинского муниципального района за </w:t>
      </w:r>
      <w:r w:rsidR="00EA026D" w:rsidRPr="00106A5F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="00881E9D" w:rsidRPr="00106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81E9D" w:rsidRPr="00106A5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  рекомендова</w:t>
      </w:r>
      <w:r w:rsidRPr="00106A5F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proofErr w:type="gramEnd"/>
      <w:r w:rsidR="00881E9D" w:rsidRPr="00106A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рассмотрению на публичных слушаниях.</w:t>
      </w:r>
    </w:p>
    <w:p w14:paraId="3C2B5C15" w14:textId="77777777" w:rsidR="00881E9D" w:rsidRPr="008E1715" w:rsidRDefault="00881E9D" w:rsidP="00881E9D">
      <w:pPr>
        <w:widowControl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66786AF1" w14:textId="77777777" w:rsidR="00E45506" w:rsidRPr="008E1715" w:rsidRDefault="00E45506" w:rsidP="00881E9D">
      <w:pPr>
        <w:widowControl w:val="0"/>
        <w:spacing w:after="0" w:line="264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34AB8D2C" w14:textId="77777777" w:rsidR="00693381" w:rsidRPr="008E1715" w:rsidRDefault="00693381" w:rsidP="00F10D60">
      <w:pPr>
        <w:widowControl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14:paraId="3453A0DC" w14:textId="77777777" w:rsidR="00B57A60" w:rsidRPr="00BB19C4" w:rsidRDefault="00B57A60" w:rsidP="005E165C">
      <w:pPr>
        <w:widowControl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353C1E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</w:t>
      </w:r>
      <w:proofErr w:type="gramEnd"/>
      <w:r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-счетной палаты     </w:t>
      </w:r>
      <w:r w:rsidR="007C00D4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430DB0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817C0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C00D4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 Субботина</w:t>
      </w:r>
    </w:p>
    <w:p w14:paraId="074EE387" w14:textId="77777777" w:rsidR="00C1052D" w:rsidRPr="00BB19C4" w:rsidRDefault="00FD75C6" w:rsidP="005E165C">
      <w:pPr>
        <w:widowControl w:val="0"/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052D" w:rsidRPr="00BB19C4" w:rsidSect="00C110E7">
          <w:headerReference w:type="even" r:id="rId9"/>
          <w:headerReference w:type="default" r:id="rId10"/>
          <w:footerReference w:type="even" r:id="rId11"/>
          <w:headerReference w:type="first" r:id="rId12"/>
          <w:pgSz w:w="11906" w:h="16838"/>
          <w:pgMar w:top="851" w:right="624" w:bottom="567" w:left="1701" w:header="425" w:footer="454" w:gutter="0"/>
          <w:cols w:space="708"/>
          <w:titlePg/>
          <w:docGrid w:linePitch="360"/>
        </w:sectPr>
      </w:pPr>
      <w:r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 контрольно-счетной палаты</w:t>
      </w:r>
      <w:r w:rsidR="004D532F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</w:t>
      </w:r>
      <w:proofErr w:type="gramStart"/>
      <w:r w:rsidR="004D532F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>_  Е.А.</w:t>
      </w:r>
      <w:proofErr w:type="gramEnd"/>
      <w:r w:rsidR="004D532F"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19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Кучер  </w:t>
      </w:r>
    </w:p>
    <w:p w14:paraId="787B7015" w14:textId="77777777" w:rsidR="00AE479C" w:rsidRPr="008E12A9" w:rsidRDefault="00AE479C" w:rsidP="00AE479C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14:paraId="3287BEC1" w14:textId="62664A2D" w:rsidR="00AE479C" w:rsidRPr="008E12A9" w:rsidRDefault="00AE479C" w:rsidP="00AE479C">
      <w:pPr>
        <w:widowControl w:val="0"/>
        <w:autoSpaceDE w:val="0"/>
        <w:autoSpaceDN w:val="0"/>
        <w:adjustRightInd w:val="0"/>
        <w:spacing w:after="0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Заключению</w:t>
      </w:r>
      <w:r w:rsidR="00D2221D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BB19C4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D2221D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D44CF7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EA026D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D44CF7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-С</w:t>
      </w:r>
      <w:r w:rsidR="003A2793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2221D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="00BE5D13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.05.</w:t>
      </w:r>
      <w:r w:rsidR="00EA026D"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8E1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14:paraId="1CADC5F6" w14:textId="77777777" w:rsidR="00E43335" w:rsidRPr="008E12A9" w:rsidRDefault="00E43335" w:rsidP="00E4333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14:paraId="51902BA8" w14:textId="77777777" w:rsidR="00E43335" w:rsidRPr="008E12A9" w:rsidRDefault="00E43335" w:rsidP="00E43335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исполнения районного бюджета по видам расходов в </w:t>
      </w:r>
      <w:r w:rsidR="00EA026D" w:rsidRPr="008E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8E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tbl>
      <w:tblPr>
        <w:tblW w:w="153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"/>
        <w:gridCol w:w="573"/>
        <w:gridCol w:w="4364"/>
        <w:gridCol w:w="567"/>
        <w:gridCol w:w="1134"/>
        <w:gridCol w:w="1134"/>
        <w:gridCol w:w="850"/>
        <w:gridCol w:w="992"/>
        <w:gridCol w:w="993"/>
        <w:gridCol w:w="1134"/>
        <w:gridCol w:w="1070"/>
        <w:gridCol w:w="606"/>
        <w:gridCol w:w="733"/>
        <w:gridCol w:w="709"/>
      </w:tblGrid>
      <w:tr w:rsidR="00E91164" w:rsidRPr="001F344F" w14:paraId="3C2AA726" w14:textId="77777777" w:rsidTr="00E91164">
        <w:trPr>
          <w:trHeight w:val="180"/>
        </w:trPr>
        <w:tc>
          <w:tcPr>
            <w:tcW w:w="496" w:type="dxa"/>
            <w:vMerge w:val="restart"/>
            <w:shd w:val="clear" w:color="auto" w:fill="auto"/>
            <w:vAlign w:val="center"/>
            <w:hideMark/>
          </w:tcPr>
          <w:p w14:paraId="2ADBAC5C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№ п/п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  <w:hideMark/>
          </w:tcPr>
          <w:p w14:paraId="48701F30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Код ГАБС</w:t>
            </w:r>
          </w:p>
        </w:tc>
        <w:tc>
          <w:tcPr>
            <w:tcW w:w="4364" w:type="dxa"/>
            <w:vMerge w:val="restart"/>
            <w:shd w:val="clear" w:color="auto" w:fill="auto"/>
            <w:vAlign w:val="center"/>
            <w:hideMark/>
          </w:tcPr>
          <w:p w14:paraId="10693F25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30A82597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Вид расхода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14:paraId="3DB6DFB5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Исполнено, </w:t>
            </w:r>
            <w:proofErr w:type="spellStart"/>
            <w:proofErr w:type="gramStart"/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14:paraId="2BB0F208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Утверждено,  тыс.</w:t>
            </w:r>
            <w:proofErr w:type="gramEnd"/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рублей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E41D720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Отклонения от утвержденного бюджета сводной бюджетной росписи, </w:t>
            </w:r>
            <w:proofErr w:type="spellStart"/>
            <w:proofErr w:type="gramStart"/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тыс.рублей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7EE6C5A1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Исполнено в 2024 году, рублей</w:t>
            </w:r>
          </w:p>
        </w:tc>
        <w:tc>
          <w:tcPr>
            <w:tcW w:w="1676" w:type="dxa"/>
            <w:gridSpan w:val="2"/>
            <w:vMerge w:val="restart"/>
            <w:shd w:val="clear" w:color="auto" w:fill="auto"/>
            <w:vAlign w:val="center"/>
            <w:hideMark/>
          </w:tcPr>
          <w:p w14:paraId="7638BDFA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Темп прироста (+) снижения (-</w:t>
            </w:r>
            <w:proofErr w:type="gramStart"/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)  к</w:t>
            </w:r>
            <w:proofErr w:type="gramEnd"/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 предыдущему году</w:t>
            </w:r>
          </w:p>
        </w:tc>
        <w:tc>
          <w:tcPr>
            <w:tcW w:w="733" w:type="dxa"/>
            <w:vMerge w:val="restart"/>
            <w:shd w:val="clear" w:color="auto" w:fill="auto"/>
            <w:vAlign w:val="center"/>
            <w:hideMark/>
          </w:tcPr>
          <w:p w14:paraId="79DD0FD6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 xml:space="preserve">% исполнения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30B573DD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Удельный вес</w:t>
            </w:r>
          </w:p>
        </w:tc>
      </w:tr>
      <w:tr w:rsidR="00E91164" w:rsidRPr="001F344F" w14:paraId="3B2E8B44" w14:textId="77777777" w:rsidTr="00E91164">
        <w:trPr>
          <w:trHeight w:val="464"/>
        </w:trPr>
        <w:tc>
          <w:tcPr>
            <w:tcW w:w="496" w:type="dxa"/>
            <w:vMerge/>
            <w:shd w:val="clear" w:color="auto" w:fill="auto"/>
            <w:vAlign w:val="center"/>
            <w:hideMark/>
          </w:tcPr>
          <w:p w14:paraId="4B5B29AE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  <w:hideMark/>
          </w:tcPr>
          <w:p w14:paraId="035ADFFE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4364" w:type="dxa"/>
            <w:vMerge/>
            <w:shd w:val="clear" w:color="auto" w:fill="auto"/>
            <w:vAlign w:val="center"/>
            <w:hideMark/>
          </w:tcPr>
          <w:p w14:paraId="504FB657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1D1301BF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  <w:hideMark/>
          </w:tcPr>
          <w:p w14:paraId="7D36C391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8F980F2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решение о бюджете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56D493B6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сводная бюджетная роспись</w:t>
            </w: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3433981E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A5F7910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676" w:type="dxa"/>
            <w:gridSpan w:val="2"/>
            <w:vMerge/>
            <w:shd w:val="clear" w:color="auto" w:fill="auto"/>
            <w:vAlign w:val="center"/>
            <w:hideMark/>
          </w:tcPr>
          <w:p w14:paraId="7BB41D32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33" w:type="dxa"/>
            <w:vMerge/>
            <w:shd w:val="clear" w:color="auto" w:fill="auto"/>
            <w:vAlign w:val="center"/>
            <w:hideMark/>
          </w:tcPr>
          <w:p w14:paraId="47D104D2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8B2B74B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8A014C" w:rsidRPr="001F344F" w14:paraId="1BADF014" w14:textId="77777777" w:rsidTr="00E91164">
        <w:trPr>
          <w:trHeight w:val="336"/>
        </w:trPr>
        <w:tc>
          <w:tcPr>
            <w:tcW w:w="496" w:type="dxa"/>
            <w:vMerge/>
            <w:shd w:val="clear" w:color="auto" w:fill="auto"/>
            <w:vAlign w:val="center"/>
            <w:hideMark/>
          </w:tcPr>
          <w:p w14:paraId="03A19370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  <w:hideMark/>
          </w:tcPr>
          <w:p w14:paraId="68A1DA18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4364" w:type="dxa"/>
            <w:vMerge/>
            <w:shd w:val="clear" w:color="auto" w:fill="auto"/>
            <w:vAlign w:val="center"/>
            <w:hideMark/>
          </w:tcPr>
          <w:p w14:paraId="2438C395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30B3DE15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5B92E2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EDE56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6447B5B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C3D447A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14:paraId="1578BDE3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54195E78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C49F37D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рубли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C0EF0B4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  <w:t>%</w:t>
            </w:r>
          </w:p>
        </w:tc>
        <w:tc>
          <w:tcPr>
            <w:tcW w:w="733" w:type="dxa"/>
            <w:vMerge/>
            <w:shd w:val="clear" w:color="auto" w:fill="auto"/>
            <w:vAlign w:val="center"/>
            <w:hideMark/>
          </w:tcPr>
          <w:p w14:paraId="1435119E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2F1A759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eastAsia="ru-RU"/>
              </w:rPr>
            </w:pPr>
          </w:p>
        </w:tc>
      </w:tr>
      <w:tr w:rsidR="008A014C" w:rsidRPr="001F344F" w14:paraId="1055C644" w14:textId="77777777" w:rsidTr="00E91164">
        <w:trPr>
          <w:trHeight w:val="384"/>
        </w:trPr>
        <w:tc>
          <w:tcPr>
            <w:tcW w:w="496" w:type="dxa"/>
            <w:shd w:val="clear" w:color="auto" w:fill="auto"/>
            <w:vAlign w:val="center"/>
            <w:hideMark/>
          </w:tcPr>
          <w:p w14:paraId="78C908AA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35E5FA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687D00C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45426A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119F1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158 802 896,26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122E1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183 081 978,32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7F4AA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227 849,73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5FACC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222 084,22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742C6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-5 765,51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D84AA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218 589 615,31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CB4BD5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35 507 636,99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CD06FD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19,4%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35EB49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98%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41DA0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6,8%</w:t>
            </w:r>
          </w:p>
        </w:tc>
      </w:tr>
      <w:tr w:rsidR="008A014C" w:rsidRPr="001F344F" w14:paraId="03C956C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5A3C70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716CAA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0695F95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8494B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4A3C8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67 807 362,63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0B53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83 252 572,93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343B2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112 419,98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CED22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111 601,36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6069A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-818,62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C2C6F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110 118 346,04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A580FF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26 865 773,11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F69DBA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B1BD2A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E4E9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3,4%</w:t>
            </w:r>
          </w:p>
        </w:tc>
      </w:tr>
      <w:tr w:rsidR="008A014C" w:rsidRPr="001F344F" w14:paraId="426309A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E1340B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3A7D68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8DDA52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1688A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5A90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89 504 081,58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B1CE5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97 884 687,29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45384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112 800,77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8C7B0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107 937,72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5935E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-4 863,05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74CD4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106 058 747,47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9F3329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8 174 060,18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1E9C8D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0CABA1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520A5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3,3%</w:t>
            </w:r>
          </w:p>
        </w:tc>
      </w:tr>
      <w:tr w:rsidR="008A014C" w:rsidRPr="001F344F" w14:paraId="6B794CF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C768DB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B282A0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EE057EE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9A310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58DFF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535 957,70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96016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479 067,70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C1402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941,39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C73A1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864,21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0C4BF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CBF54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864 204,50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D8CE8C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385 136,80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1CAE12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F2D4EB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32AF3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CBE06D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78A741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594D14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92E583B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FBA06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46835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955 494,35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2A53B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1 465 650,40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DB421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1 687,59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84452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1 680,93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5EA5B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092E1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1 548 317,30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338CC9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82 666,90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50DA03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6C80BE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7DD0C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FACFFA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6DB4EE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66DB10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92D489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4683A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364DE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80 989 135,15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5675E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96 000 475,25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F5C52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98754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D7189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D7AB8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122 976 561,94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EDD37B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26 976 086,69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7AFF64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487A04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1D0DF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3,8%</w:t>
            </w:r>
          </w:p>
        </w:tc>
      </w:tr>
      <w:tr w:rsidR="008A014C" w:rsidRPr="001F344F" w14:paraId="4673BD6C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AD8F52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0427FB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22A442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8580A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A67E5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51 610 053,24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4A5F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62 750 547,70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3F51D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32E3B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55E78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A0D5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82 770 552,11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62E620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20 020 004,41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C72DF5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DEFB75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598C9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2,6%</w:t>
            </w:r>
          </w:p>
        </w:tc>
      </w:tr>
      <w:tr w:rsidR="008A014C" w:rsidRPr="001F344F" w14:paraId="697CE29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136AB0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94C20B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890831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011AE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72408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29 379 081,91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2337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33 249 927,55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1D2D7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65911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7BB9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8B52A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40 206 009,83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AEDF20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6 956 082,28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56B0D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6ECE80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8D36D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1,3%</w:t>
            </w:r>
          </w:p>
        </w:tc>
      </w:tr>
      <w:tr w:rsidR="008A014C" w:rsidRPr="001F344F" w14:paraId="3807AC4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36A52D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0F9AEB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5B098C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E2765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E1E1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51 932 933,07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9CC64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56 001 088,86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6E7BD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92955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7906F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0C5CE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56 861 330,29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B553F2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860 241,43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0653D5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6F03CC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5975C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1,8%</w:t>
            </w:r>
          </w:p>
        </w:tc>
      </w:tr>
      <w:tr w:rsidR="008A014C" w:rsidRPr="001F344F" w14:paraId="4D2BF96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968217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AD8A2A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3E3D08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C2D2C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D2E7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866 319,64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8CE6C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1 738 061,15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7DF55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3A32B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B993F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6D542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2 473 053,09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94125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734 991,94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350D25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EA347C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0558C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5D1C0ED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B0BAAD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9A63D2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984870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3C5E8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030BD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49 575 161,38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E9931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52 318 309,61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BBBED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959C9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A44BA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F8265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51 975 755,40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FE44A3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-342 554,21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40057D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-0,7%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C373CC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24995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1,6%</w:t>
            </w:r>
          </w:p>
        </w:tc>
      </w:tr>
      <w:tr w:rsidR="008A014C" w:rsidRPr="001F344F" w14:paraId="528291C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8719BA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96E32A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39B408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0897C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2668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535 957,70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13673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479 067,70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6A6DB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0A23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5BB98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EA181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864 204,50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5AAD0D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385 136,80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51BBC6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4186B0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CEC5A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CBA3F7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61E888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C68A71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DE131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90148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6F71F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955 494,35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73765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1 465 650,40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905D4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57F71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9AEF5F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EB89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1 548 317,30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D9C08A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82 666,90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605481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3AC38A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0660B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E44515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67C9C3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5830ED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FDDA59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26C7B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C83E8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1 778 755,00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13775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2 367 587,20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D71F2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D2D20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CFBBC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643A8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1 822 488,00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22545F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-545 099,20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AF9420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-23,0%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766328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AE0D6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7C6EE70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DF1C0F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E8574D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0E0282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716E6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A4760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1 778 755,00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4FB40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2 367 587,20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B9EB6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87874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5CD07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B60A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1 822 488,00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6AB42C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-545 099,20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32D819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-23,0%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3D0772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773D1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0D48B02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5A2E62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1564D09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7A424C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казенных учреждений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4996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1EB2F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24 102 073,04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C50C7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28 712 827,01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7D184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9928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17B92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272BA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36 929 235,08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0C212F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8 216 408,07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05D4B4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61E486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CB535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1,1%</w:t>
            </w:r>
          </w:p>
        </w:tc>
      </w:tr>
      <w:tr w:rsidR="008A014C" w:rsidRPr="001F344F" w14:paraId="28738A35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89AC4E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4817C2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683FB7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53F42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C96A4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15 330 989,75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FF334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18 763 964,08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5E426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6DBB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C8A57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80D53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24 874 740,84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7FA88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6 110 776,76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A70C97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3EE8BB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72B41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0,8%</w:t>
            </w:r>
          </w:p>
        </w:tc>
      </w:tr>
      <w:tr w:rsidR="008A014C" w:rsidRPr="001F344F" w14:paraId="516FA966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389E16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0B99231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0CE321F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AAB9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B595C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8 771 083,29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409A0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9 948 862,93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632CC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B9CDE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1CB0D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B9229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12 054 494,24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071BA3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2 105 631,31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601163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2BDEDB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561B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22939041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768495FE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77B184C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8601286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35C46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E7A8B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142 005 630,57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416D8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163 293 235,66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1361C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203 222,84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9A0C2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205 002,06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D1AC8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1 779,22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D5A2D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199 406 882,85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4D426F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36 113 647,19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9E7689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22,1%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DA4055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97,3%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6D424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6,2%</w:t>
            </w:r>
          </w:p>
        </w:tc>
      </w:tr>
      <w:tr w:rsidR="008A014C" w:rsidRPr="001F344F" w14:paraId="0AF97C1C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211E2E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339C6B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A88AF9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C6448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3E9EE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68 064 197,66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627A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80 451 840,38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F3192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105 287,57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18C19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105 417,57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C872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E57F5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103 100 569,47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652200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22 648 729,09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7A402C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A0AD89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97,8%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240C5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3,2%</w:t>
            </w:r>
          </w:p>
        </w:tc>
      </w:tr>
      <w:tr w:rsidR="008A014C" w:rsidRPr="001F344F" w14:paraId="34BE5C0F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01AFB3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6252E6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B72C838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77BDC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B9107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9 089 660,60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B907B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10 691 712,73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69953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14 395,99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8EB04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13 295,42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60C93D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-1 100,57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F897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13 243 277,81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C99CAE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2 551 565,08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30A325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939604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99,6%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2FAAF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28C2319E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5DE8A6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56FB0C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8DCF68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EAF3D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991B3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11 046 162,09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B5783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11 899 165,05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D216E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15 234,77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C62B0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15 223,84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6CCC7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EC917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14 574 607,37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C94C6A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2 675 442,32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296321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70C570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95,7%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363A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0,5%</w:t>
            </w:r>
          </w:p>
        </w:tc>
      </w:tr>
      <w:tr w:rsidR="008A014C" w:rsidRPr="001F344F" w14:paraId="1E2F7B22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CF6463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EF0F20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C816038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54F2D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F64D8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5 225 472,83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07DDF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6 092 200,82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DB755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6 703,94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3098C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7 785,03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625A9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1 081,09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3A518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7 782 221,78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C57BAC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1 690 020,96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CA570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1E1B8B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78A3C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4C4F0DF9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E93948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EB5DC5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1D261D3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FFB74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27715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23 174 343,65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34002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25 679 103,97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F7BC0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28 445,08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43D4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30 077,81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E0324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1 632,73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F6757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30 044 715,95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B05004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4 365 611,98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9E806B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556AEC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7B5A9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0,9%</w:t>
            </w:r>
          </w:p>
        </w:tc>
      </w:tr>
      <w:tr w:rsidR="008A014C" w:rsidRPr="001F344F" w14:paraId="631CDD96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FD7EF5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A06777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521B7F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9A7CB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FE62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4 183 649,45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1D464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4 159 033,64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1ED38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6 780,52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A6074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6 438,31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715CA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-342,21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FD095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6 438 291,38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95BA2F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2 279 257,74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B88F56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03BC91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9F1CB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19AE5F99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56DA62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A8CC84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5ECA4B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Собрание депутатов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77AE3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6239A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3 491 810,10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49DFA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4 612 382,73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1607C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5 274,43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35054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5 663,54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195B0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389,11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C5DF4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5 475 217,74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213886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862 835,01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2658B1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C95362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96,7%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BB01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62179D2E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51963C8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B9E1AD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B7831E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1F1A3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3CE19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10 414 469,78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A7D14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11 919 962,96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15303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14 392,56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E7A57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14 392,56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C4A1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7E077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12 504 082,37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BF1030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584 119,41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80CD54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F5E695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86,9%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FD28E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2754F253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EF5D76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856A27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EA4046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Контрольно-счетная палата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9B46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9B2DE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4 431 256,00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3D109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4 590 447,60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B285F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5 740,88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CA1A3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5 740,88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F5B8BF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15451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5 276 807,23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909673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686 359,63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8C88DB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0F20AF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9C4D7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282A9AFA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0E12C0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963B6A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1630CE5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2858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F9922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2 884 608,41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69345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3 197 385,78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09DAB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17F0D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7F9D4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1B51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967 091,75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F4CF65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-2 230 294,03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693504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-69,8%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C7BAA7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47FFB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675DB28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5882DD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453030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FA7AAF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56788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5AD91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107 512 813,45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471F7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121 736 737,73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8F2FD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2A03A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DABCE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8E2D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150 284 309,70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A62657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28 547 571,97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BDAA29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D9BCB4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D22F8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4,7%</w:t>
            </w:r>
          </w:p>
        </w:tc>
      </w:tr>
      <w:tr w:rsidR="008A014C" w:rsidRPr="001F344F" w14:paraId="7FB6A73C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2655F4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605072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9F02D4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05B98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AC2C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51 793 189,57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3C614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59 902 081,66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6C400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E1FE1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DDFB1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F6A4C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77 549 825,98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91C570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17 647 744,32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F44C27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BE4941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12EA6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2,4%</w:t>
            </w:r>
          </w:p>
        </w:tc>
      </w:tr>
      <w:tr w:rsidR="008A014C" w:rsidRPr="001F344F" w14:paraId="60B02A48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D3AAFB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F74EB1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36C57E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7524B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0F4F3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6 777 182,11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5DA6D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7 791 052,67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D5C3F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AE5D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E05B8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23E52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9 989 289,84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71B732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2 198 237,17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31E1C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53B191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3E00C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23CC6AC8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152E62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453F90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48638D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4091F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2D5B9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8 342 188,14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20ABE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8 953 848,58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6F2E7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56163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A03D4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5B0D0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11 112 214,24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20FAFA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2 158 365,66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ED2083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A91CD1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75E48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167C39B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429316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B5A1A5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AB112E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2F3B0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F75E6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3 907 655,65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EE0C9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4 559 402,14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66791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3F441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23E1B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96647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5 748 844,29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69944A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1 189 442,15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0EACA0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A562E5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3C7C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11B62058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6BF800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B9F056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E9FF69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C50B4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4F652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17 731 700,15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E7B33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19 130 857,94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384C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9A5FF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5FBEF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2D49A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22 792 533,25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06FF35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3 661 675,31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1D7691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FE73CF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1AD6F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0,7%</w:t>
            </w:r>
          </w:p>
        </w:tc>
      </w:tr>
      <w:tr w:rsidR="008A014C" w:rsidRPr="001F344F" w14:paraId="0699544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3039C8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C9972C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5D47CC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C2D0C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CF517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3 121 214,12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4CB2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3 077 912,48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A23BE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E0271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487CF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EEF7E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4 856 635,94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BA85F0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1 778 723,46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551BBA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B97B22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9B6C6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16FFC9C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343D50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C4F68B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D704CA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Собрание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389FC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5615E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2 632 018,58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92B70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3 345 214,62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8544C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ACD5C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91BF0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5B69D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4 036 468,47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AF8D47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691 253,85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6FAE3B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1FFD10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03E89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258C03CC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DEC524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E1D1AC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D9810F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D0A09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AC884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7 721 749,58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F609E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9 000 775,11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E7B10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7F0A9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C74EA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203A4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9 385 543,39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0695E4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384 768,28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552E6D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86EBB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1CA8F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02BECB9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77A75B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001ACD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B508E0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Контрольно-счетная палата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652E7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B421A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3 301 652,82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7B299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3 522 695,85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F7EC6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354E7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0FE84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4F86E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4 070 180,30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4F5FBF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547 484,45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BD1171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F6FA2B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C182A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3CB0CEF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C942D4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B9AC29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B27B65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8B8DE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D0F19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2 184 262,73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D16A6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2 452 896,68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EABF0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AEC3A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940D1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C82E1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742 774,00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A9BE08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-1 710 122,68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9013DD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-69,7%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FAD12D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B826A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1DBF633" w14:textId="77777777" w:rsidTr="00E91164">
        <w:trPr>
          <w:trHeight w:val="51"/>
        </w:trPr>
        <w:tc>
          <w:tcPr>
            <w:tcW w:w="496" w:type="dxa"/>
            <w:shd w:val="clear" w:color="auto" w:fill="auto"/>
            <w:vAlign w:val="center"/>
            <w:hideMark/>
          </w:tcPr>
          <w:p w14:paraId="660150F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B8D09F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CC560C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1F077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6E312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2 693 124,50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60859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5 351 332,08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F2360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0F315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E414B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FCA3D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4 523 969,75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225B79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-827 362,33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C00B87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-15,5%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2B2092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15AEB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5D6A832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E80CF0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E932AD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EDF582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45356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1F29B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1 030 652,79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8FC47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2 940 044,45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700C0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A2E6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21FDC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12950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2 735 191,48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EEB716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-204 852,97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9694F3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80F99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88BA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72DB06C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A3547C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90F7F6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29656C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8CB08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5D95A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295 041,97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42A9E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560 546,69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7D611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022BD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5875F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B2D6D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263 211,70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BE8692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-297 334,99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E167A0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-53,0%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F53FA0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AC44E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C8F3A1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7A03CD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949D1B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FFEAD9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55A94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4D0B6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215 937,90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BC124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254 437,20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1580F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022BE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5BD78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68F56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131 097,80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69AEDE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-123 339,40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0A4571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-48,5%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BAE918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10F4E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EDF1C6C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DB3B8A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2C0B38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5B3B3A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0012A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D8ED7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163 217,90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1B6CD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169 875,70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2B2FD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682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5C303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B2C6F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306 877,70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A8887F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137 002,00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2D3EC9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7280DA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9FE34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A2BF65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05217D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869DE0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076EE6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A5EDE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A42E4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181 588,52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911E1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799 570,70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3BEAD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ADF4F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9B183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FD058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407 530,00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CA803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-392 040,70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1A6565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-49,0%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54BFC1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12AAB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69BF3D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396228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1B6598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B94448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162F1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19277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131 710,40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0B330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161 816,46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B2767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7810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2639F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B675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123 825,84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E094D8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-37 990,62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5EF04D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-23,5%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D9A523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50460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AE4D65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7E5F21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B845F4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048E0B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Собрание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E2B5B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61D50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67 627,80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36DD3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230 520,80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D2499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5F382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6F9C60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2F95B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254 475,40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78EB79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23 954,60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926D5B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1E23CA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3DA4B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6EEB1C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7FFF45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14C952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201D45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3B5CF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6AC11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398 937,72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7E096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219 697,08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3CDA1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86ED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11F67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2824F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301 759,83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41E0DD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82 062,75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006B43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C3D34E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24697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E97A81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E26037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35EFE1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E466B6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Контрольно-счетная палата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925CD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FFFCC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155 516,00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90DD8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6 213,00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8FFE8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24637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09F2E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853B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671995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-6 213,00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F142EB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450FE6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3D23E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A1BF07D" w14:textId="77777777" w:rsidTr="00E91164">
        <w:trPr>
          <w:trHeight w:val="58"/>
        </w:trPr>
        <w:tc>
          <w:tcPr>
            <w:tcW w:w="496" w:type="dxa"/>
            <w:shd w:val="clear" w:color="auto" w:fill="auto"/>
            <w:vAlign w:val="center"/>
            <w:hideMark/>
          </w:tcPr>
          <w:p w14:paraId="0B1768E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C20E9E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5BAC17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9C33E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7F86D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52 893,50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65F91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8 610,00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10FC4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AB40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DE1E9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497C7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53814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-8 610,00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37A529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6BE9EF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E4D06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412C54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CE5A28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2.3.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09A15C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24328B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7F07F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61941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61 643,93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7B8F9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23 313,64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3FC3F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4E5C4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36354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A6D4D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51 330,70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93EF83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28 017,06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FC643B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42040C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62242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963FB6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F2773C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791BFF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D7D0C7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Собрание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54068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8A2B4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61 643,93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AA0C6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23 313,64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AB3A5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EAE54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6B411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ADF1B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51 330,70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21DEC6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28 017,06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102910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120,2%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A832F3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B7DB4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E6135BF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B0524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2.4.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650EF3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9F5FC2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64E1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7E828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31 738 048,69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61408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36 181 852,21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F5D86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7AF0C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74FA6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B847D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44 547 272,70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CA9FDC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8 365 420,49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07A2F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A6B416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B859F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1,4%</w:t>
            </w:r>
          </w:p>
        </w:tc>
      </w:tr>
      <w:tr w:rsidR="008A014C" w:rsidRPr="001F344F" w14:paraId="02772496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257BD5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5B08CF4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7C05F5D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B4574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8403B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15 240 355,30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8EAE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17 609 714,27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C9B22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C5595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1352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60C4C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22 815 552,01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569D53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5 205 837,74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8249CE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FA43D8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D96EA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0,7%</w:t>
            </w:r>
          </w:p>
        </w:tc>
      </w:tr>
      <w:tr w:rsidR="008A014C" w:rsidRPr="001F344F" w14:paraId="137D700D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FC3443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711CD4E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7A1FF05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323F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97EB7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2 017 436,52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31E0B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2 340 113,37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85CEA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69DA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EB3BE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66E3A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2 990 776,27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F37DDA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650 662,90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D3FFA4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A70899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5B815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4FCD61D0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E4051D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1490FBB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1914E44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8596D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F867F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2 488 036,05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B80DA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2 690 879,27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F05A4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C3CF0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CEAF23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5B600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3 331 295,33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87EE46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640 416,06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70CF55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72C23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5DC7F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661B5375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152E57E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DEF35F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4CF6715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7E9C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8168B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1 154 599,28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9A148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1 362 922,98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11A0A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4C45C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1E0F2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39256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1 726 499,79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65D14D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363 576,81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BF58B4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5ED9A9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5013F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5D685C25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15D901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D6D7B0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2C14952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A9DC9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7F8EC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5 261 054,98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4410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5 748 675,33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907FB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8164B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012E9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64876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6 844 652,70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1AC727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1 095 977,37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FB0CBA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C80850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7C377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254B0263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7A3CCB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1F130B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0CE6CB1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0975A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F2D0F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930 724,93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47A3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919 304,70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532ED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95C0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8B610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168BD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1 457 829,60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1FF43F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538 524,90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8E04A6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F93372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B8601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D8887D2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9A7541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33513B0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4E51C15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Собрание депутатов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7261D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1F98D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730 519,79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3865D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1 013 333,67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A8109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90899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FBCD9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0BAC7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1 132 943,17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7E4466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119 609,50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B6E540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299A21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EC7D1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BA9BEB6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9CF457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FA8358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631A535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BD52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2DC50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2 293 782,48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ECD21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2 699 490,77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45BFD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DC4C2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6259D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1D9FF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2 816 779,15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48EA12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117 288,38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EC9D1A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F7DB8A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520F02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41390EF5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3A06555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003A80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4751860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Контрольно-счетная палата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ECB6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1EE02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974 087,18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89090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1 061 538,75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D2D71B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F8D1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8358B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EFE76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1 206 626,93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48E5D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145 088,18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4A8988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2F17C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4A5F5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CDC07ED" w14:textId="77777777" w:rsidTr="00E91164">
        <w:trPr>
          <w:trHeight w:val="42"/>
        </w:trPr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44FFB23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noWrap/>
            <w:vAlign w:val="center"/>
            <w:hideMark/>
          </w:tcPr>
          <w:p w14:paraId="20656A7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4364" w:type="dxa"/>
            <w:shd w:val="clear" w:color="auto" w:fill="auto"/>
            <w:noWrap/>
            <w:vAlign w:val="center"/>
            <w:hideMark/>
          </w:tcPr>
          <w:p w14:paraId="6DB2E3D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BDCA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AC4D2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647 452,18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17C4C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735 879,10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E401D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26A9B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4A5FF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50B9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224 317,75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9EF225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-511 561,35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60477C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-69,5%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474253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C5C9D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86F6D5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029075C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10C1C6D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8AB70CB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12E480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D4EAA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100 043 722,18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3ACE9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123 860 159,92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13C96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267 137,94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2137E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250 595,68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6A4C1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-16 542,26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F610E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219 564 011,40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6F2719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95 703 851,48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DFD60C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77,3%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C75F2A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87,6%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EBCEF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6,8%</w:t>
            </w:r>
          </w:p>
        </w:tc>
      </w:tr>
      <w:tr w:rsidR="008A014C" w:rsidRPr="001F344F" w14:paraId="49B7A508" w14:textId="77777777" w:rsidTr="00E91164">
        <w:trPr>
          <w:trHeight w:val="81"/>
        </w:trPr>
        <w:tc>
          <w:tcPr>
            <w:tcW w:w="496" w:type="dxa"/>
            <w:shd w:val="clear" w:color="auto" w:fill="auto"/>
            <w:vAlign w:val="center"/>
            <w:hideMark/>
          </w:tcPr>
          <w:p w14:paraId="75C352E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14FC0F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BAA3F7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515E2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9587D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52 434 715,56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88E0C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78 869 846,45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24097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101 778,42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8ACAA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101 317,03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8E498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-461,39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A6C0F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83 617 531,00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7459B2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4 747 684,55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45EBFD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1F2D20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82,5%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F590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2,6%</w:t>
            </w:r>
          </w:p>
        </w:tc>
      </w:tr>
      <w:tr w:rsidR="008A014C" w:rsidRPr="001F344F" w14:paraId="07E08F9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542F9E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57AC0A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13DB26B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6F26DF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7268D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4 700 847,12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2BCE9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5 690 425,30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A1B80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6 668,83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D7C0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5 898,33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2AB9D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-770,50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28E6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5 881 088,67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F26EFD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190 663,37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3CCC9C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2659EA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8336F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69DFEE0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CF0DF2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FAECD5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0075B98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518E6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D15B3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3 042 086,80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A4306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5 888 429,09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0E15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15 722,65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309F5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15 733,58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5EA2C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10,93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98818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14 874 433,59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FAD862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8 986 004,50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EFFB6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312998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94,5%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9979B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0,5%</w:t>
            </w:r>
          </w:p>
        </w:tc>
      </w:tr>
      <w:tr w:rsidR="008A014C" w:rsidRPr="001F344F" w14:paraId="6FBC2CA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EBB360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F142F7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46EA7CD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2831C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0A4BA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725 905,83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050D8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1 893 122,32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E4AF0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264,00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1ADE0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192,98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C5A25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-71,02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F2BD8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173 562,87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35E960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-1 719 559,45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EAF4F2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-90,8%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67BA01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89,9%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B9A35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24D2E6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109D9A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1EFFDE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EEBD0F8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BC9C5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C5FB0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1 398 090,36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3B7A6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1 323 868,84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D4ADB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1 755,75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194AE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1 581,08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5C533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-174,67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F06A9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1 581 064,96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4373E3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257 196,12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65A7F6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8D6477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80912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17C720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5F9157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FB9EC2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AA53DD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41C78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916EC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38 066,00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527F6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2 003 675,00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EEB9C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46,80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5B0BC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49,80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E0638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572AC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49 800,00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10FF99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-1 953 875,00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CE6062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-97,5%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F86847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93DC7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7787D1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E3053D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F0DF16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4F36F4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Собрание депутатов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002B9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94256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379 030,00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6CB8F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269 647,17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FFB01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1 343,33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12771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954,22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6E501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-389,11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0373C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953 694,52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F7E33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684 047,35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77B313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253,7%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C1AEFF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74449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777CAF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C40C76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C2D8B5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A4642F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83114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3BE3E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36 661 720,01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A31DD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27 495 050,95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BB88E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138 961,10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81008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124 271,60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FE34B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-14 689,50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399CD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112 046 808,79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F4197D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84 551 757,84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26B5A3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307,5%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B6FD50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90,2%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4C557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3,5%</w:t>
            </w:r>
          </w:p>
        </w:tc>
      </w:tr>
      <w:tr w:rsidR="008A014C" w:rsidRPr="001F344F" w14:paraId="691BA09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9B22E9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3B1131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B355B5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FD6B6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0EFA2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121 860,50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9EB36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313 494,80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557A8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49FCC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500,58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7374E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58792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289 547,00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D2C2EE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-23 947,80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30FF8B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6C518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57,8%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51D9C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653298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3EBEA9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C94604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33D619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D514A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8612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8A1F8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112 600,00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E928E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D421F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27724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5798B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96 480,00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F8B2BB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-16 120,00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918763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-14,3%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A7B6C4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F4B86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CC4DA36" w14:textId="77777777" w:rsidTr="00E91164">
        <w:trPr>
          <w:trHeight w:val="63"/>
        </w:trPr>
        <w:tc>
          <w:tcPr>
            <w:tcW w:w="496" w:type="dxa"/>
            <w:shd w:val="clear" w:color="auto" w:fill="auto"/>
            <w:vAlign w:val="center"/>
            <w:hideMark/>
          </w:tcPr>
          <w:p w14:paraId="693EA9A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3FED25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1D844AD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CF57F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6F9F7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8 962 090,04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4664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14 065 419,42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918B7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9FC0F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BAF68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8FC23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13 219 027,47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B1A0AC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-846 391,95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11D200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561B5C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87975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25A72E3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6F4370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1EF5AF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681664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3DCCF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ED26C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5 477 393,85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F479B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9 584 093,85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EEB69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DF15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51186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21D1C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9 306 667,49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E78A4A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-277 426,36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551050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03A316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86639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2B645E3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9A39FD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5388C2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5653D6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F0BF8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F1741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1 793 008,00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FF777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1 981 362,10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96D34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34AD8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F1E04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34A05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1 625 240,00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8F6E53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-356 122,10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2C46C1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-18,0%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474550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EF964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08920F1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47EF73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5DFACC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0F47BC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3C61B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7CC78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336 201,00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0042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839 663,51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F16C7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DB095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022EF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D083F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539 713,00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564349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-299 950,51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0432B6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-35,7%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BE4C3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1A5DE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87B178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65A7FF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8ECC61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E77DDC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85214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5B250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94 503,83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8046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100 270,32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BF0B7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269DD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82B00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A8C64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137 260,87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5CC613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36 990,55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CBB8F9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2808EA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EDDE6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3667DB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542494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B02A56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F8F39A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A2A29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44512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1 006 359,36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EAE86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1 007 662,84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E305C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61398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E987C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09AD1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1 164 947,96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341104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157 285,12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2199ED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BEEDF3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F7182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D75B33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DF19E6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9560BC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50E22D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5B544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BC9D8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8 380,00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F4224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10 565,00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4D12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6844D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26DCF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F844F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6 450,00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87B02B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-4 115,00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223EAE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-38,9%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6F7007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D90A8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47F028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768F41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069B9C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307E3F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Собрание депутатов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C0BC0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F9CC7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46 290,00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265B2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19 946,00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83EA8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C8B3C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A4B8E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5520F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119 346,00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FDEC1C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99 400,00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FBBE60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498,3%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674570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3AD80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C23EA7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F8FC2C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9310DB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9E8C84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58239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5AED0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49 340,00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43880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219 608,80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C6294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2A9B4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93D0C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BC646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252 302,15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B64AE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32 693,35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082352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E3CD27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62B76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804E44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8E80DC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965B76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E39CD0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Контрольно-счетная палата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7B3A8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80C3E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57 120,00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E8489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220 949,00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3684C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8FB22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B2A4C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67ACD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13 100,00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95DE84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-207 849,00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2A4CC8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-94,1%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7471DB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4B40E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C56055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EB78C2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289A69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C9B01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74970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D3B8D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93 494,00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68131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81 298,00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1F9A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C4604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AD618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8234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A2CC8F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-27 298,00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327657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-33,6%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96C014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7A27C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838788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A98E02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5DCECC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7752EC5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8FFB2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A3F5B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19 318 115,10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165DC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2 040 000,00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193FB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F0D5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9F24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5021C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16 751 571,73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B2B8F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14 711 571,73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11DB5C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721,2%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BD4861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29DE0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0,5%</w:t>
            </w:r>
          </w:p>
        </w:tc>
      </w:tr>
      <w:tr w:rsidR="008A014C" w:rsidRPr="001F344F" w14:paraId="1B9386B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9A5189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DADAE8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B0E328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B681E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A2284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19 318 115,10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EEF50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2 040 000,00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3B800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AAC4D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4E261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187D8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995565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11E832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A9A3B7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E75AC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5CDD999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952F70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EDB805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5D7577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42F2D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6B7CB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63 965 949,77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9D866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3AD1A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8A97A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E928F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D5DEF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8D7123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DE22D6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8F3CFE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C7CDAA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4719DC8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C5A8DE0" w14:textId="3F490EA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3.</w:t>
            </w:r>
            <w:r w:rsidR="004A157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</w:t>
            </w: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901978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D1FD98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E82F9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77564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39 449 113,06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35BD2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98 233 185,93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A584E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9BF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52798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0E531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180 202 798,59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9977C9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81 969 612,66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3938CD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E8EE1B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76A3A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5,6%</w:t>
            </w:r>
          </w:p>
        </w:tc>
      </w:tr>
      <w:tr w:rsidR="008A014C" w:rsidRPr="001F344F" w14:paraId="2EFC892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5BEC03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1E117E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35E166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8DB34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3771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2 618 480,50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9BC3E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60 766 504,68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B86BD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0EAE1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387F2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7368E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65 469 560,28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B8CC01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4 703 055,60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1B2C99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2ED64E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844B5B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2,0%</w:t>
            </w:r>
          </w:p>
        </w:tc>
      </w:tr>
      <w:tr w:rsidR="008A014C" w:rsidRPr="001F344F" w14:paraId="61A467FC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9273D5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169231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9735C0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9E675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F0271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2 705 885,80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17675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3 301 774,38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E4E00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7361C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7BFFF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16994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3 855 870,46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E02A1F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554 096,08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60B650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E2FAC8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5F9F7C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3BA2799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B3619B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58491C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9D8C66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40FC3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19BCA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631 402,00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671C5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2 413 747,75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B664D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47209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3B8FE6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051AF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14 185 388,42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DE9977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11 771 640,67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5642FC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487,7%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F89E20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B1D0C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47174B2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32085C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1B8116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D80A9E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021A8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C11F5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391 731,00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DCF69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1 792 852,00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ED0DD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7FAA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975F3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2B86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36 302,00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ADBB88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-1 756 550,00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A42E6A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-98,0%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397D68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0D0F7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999E0A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3AA175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F4E431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870A51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79639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EEF06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29 686,00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8950A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316 206,00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E7B0B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44AF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96C5C1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14C17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416 117,00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04E71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99 911,00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C6CFC4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C1618B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BFDD4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8D7B79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F4C9FD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99BE86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D2F51D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64900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F7643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332 740,00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CB966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1 993 110,00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56994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43362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81253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7DD83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43 350,00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EDDA8F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-1 949 760,00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8A757B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-97,8%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6DD788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65937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6D887A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6ABEB7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C74D72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96E990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Собрание депутатов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F0B12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C8ED5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455FF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249 701,17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80811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E640A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4C127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6CAB4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834 348,52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9F4ADE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584 647,35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AC00CD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234,1%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4BAA95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FE6E4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9F13FF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B2585D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98D9ED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9138E5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48CA1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7CD0E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64 740,50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6823B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27 275 442,15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2FC50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A58BC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F152E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052A9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95 042 934,91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C3F23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67 767 492,76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D2F33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6DAC0E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266B5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3,0%</w:t>
            </w:r>
          </w:p>
        </w:tc>
      </w:tr>
      <w:tr w:rsidR="008A014C" w:rsidRPr="001F344F" w14:paraId="7760F77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72F287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730393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010DB7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Контрольно-счетная палата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C012D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9F74D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447 906,00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51E81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92 545,80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41BCF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AD8F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F62FEA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D14FD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276 447,00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FF019C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183 901,20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91AF0F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198,7%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99B1A9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58953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85D2E6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E0312B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6F2834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0A1F6A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муниципальных закупок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7F6A2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18816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295CC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31 302,00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DA258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DD713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4E5E3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260F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42 480,00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DCFBC7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11 178,00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57E63D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CC83E6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0F3B2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6446B0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BAC3B9C" w14:textId="2AF9B233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3.</w:t>
            </w:r>
            <w:r w:rsidR="004A157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</w:t>
            </w: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9777F8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86520A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A3B8F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FB719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7 508 208,65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42490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9 521 554,57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F7BBAE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E7AF8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463D3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A739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9 390 613,61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F43976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-130 940,96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F14772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F2AFA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E019A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6BEFD41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9CB3CE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4EBE3F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896A06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9559E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A7BB5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289 358,62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CA64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8 519 247,92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798F1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72511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9D0DD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288C9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8 841 303,23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5A6E34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322 055,31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E6949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83E03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19B98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7C05AC4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AA9A62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95891A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D922F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2023E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0DD5D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D093A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407 288,82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BD80F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09D4B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31EE2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8A5C8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399 978,21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D0CABB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-7 310,61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A2565C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7BF31C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E5840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9885E2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0AEBCB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A8A96D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1C89DB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56D62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62BF9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18 402,42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5C850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595 017,83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69405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D5B2F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40003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4AD7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149 332,17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790BC7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-445 685,66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69B57E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-74,9%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08832F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18768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DC9C541" w14:textId="77777777" w:rsidTr="00E91164">
        <w:trPr>
          <w:trHeight w:val="384"/>
        </w:trPr>
        <w:tc>
          <w:tcPr>
            <w:tcW w:w="496" w:type="dxa"/>
            <w:shd w:val="clear" w:color="auto" w:fill="auto"/>
            <w:vAlign w:val="center"/>
            <w:hideMark/>
          </w:tcPr>
          <w:p w14:paraId="3F91EC1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C1A7BED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F1129EE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8292CF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46F91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45 493 986,98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CE1AA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54 100 138,94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E06C5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61 084,61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A8A43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54 680,66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AF9ED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-6 403,95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6CF93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54 630 053,85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9A28B4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529 914,91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BC5EEC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365DC7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99,9%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C6FC4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1,7%</w:t>
            </w:r>
          </w:p>
        </w:tc>
      </w:tr>
      <w:tr w:rsidR="008A014C" w:rsidRPr="001F344F" w14:paraId="54D4EED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0A119B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F63754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597777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CFEDE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E745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17 046 796,98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6A1BF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24 761 078,94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C01CE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25 283,70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210D0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25 749,55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FC9F5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465,85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7A1E5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25 698 943,85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5EA662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937 864,91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C5E377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581D04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99,8%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1F1E2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0,8%</w:t>
            </w:r>
          </w:p>
        </w:tc>
      </w:tr>
      <w:tr w:rsidR="008A014C" w:rsidRPr="001F344F" w14:paraId="22B6C3F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7DBE08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940C7B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53ADEA5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7C430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230F6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28 447 190,00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13737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29 339 060,00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41257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35 800,91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466D7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28 931,11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E1588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-6 869,80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DE9A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28 931 110,00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FCA088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-407 950,00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4B71BB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FAECCB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F059E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0,9%</w:t>
            </w:r>
          </w:p>
        </w:tc>
      </w:tr>
      <w:tr w:rsidR="008A014C" w:rsidRPr="001F344F" w14:paraId="4E017DA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887F58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2E2207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805585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19ED7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B810D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6 720 796,98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6A4EA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7 433 029,94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5790EB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5F48B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75309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D57C0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8 086 697,70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D03DF8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653 667,76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8A20BD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BADF95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44947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72D0F9F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A3EBF1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434E6F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C8E3C6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AFC94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C999C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6 720 796,98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1D8A8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7 433 029,94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59885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1074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1181D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AFEF4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8 086 697,70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B7B312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653 667,76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019DED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B86BBF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E6C99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706F095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612CE4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4.2.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A80475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63DD4B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16FB0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A80C8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38 773 190,00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F4CB7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46 667 109,00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2D7D5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DB9B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3B404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1ED67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46 543 356,15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B165CD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-123 752,85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3F3594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9B4B7B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F970F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1,4%</w:t>
            </w:r>
          </w:p>
        </w:tc>
      </w:tr>
      <w:tr w:rsidR="008A014C" w:rsidRPr="001F344F" w14:paraId="35CE4EF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EC56FF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7656D9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928F98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F90C6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CAD6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10 326 000,00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74D27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17 328 049,00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BAB98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6C66E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B3A2D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7C3CD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17 612 246,15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C362F3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284 197,15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5BE0C4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6E8C0B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A36725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0,5%</w:t>
            </w:r>
          </w:p>
        </w:tc>
      </w:tr>
      <w:tr w:rsidR="008A014C" w:rsidRPr="001F344F" w14:paraId="022AAC0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6B8839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F9D2F9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C3797B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C4E60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B8A4F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28 447 190,00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9E0B3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29 339 060,00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22567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5BE04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B7135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6D3E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28 931 110,00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E0B5A4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-407 950,00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4933C4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F7CF5A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E9749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0,9%</w:t>
            </w:r>
          </w:p>
        </w:tc>
      </w:tr>
      <w:tr w:rsidR="008A014C" w:rsidRPr="001F344F" w14:paraId="236AC64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A168D51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E38312D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CC3402D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81B400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E3199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644 889,92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8F15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326 194,74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30A29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3 951,56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DAC6A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3 635,95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041DA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-315,61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F19A5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3 635 920,77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CBA777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3 309 726,03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886AA5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1014,6%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1417A5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00027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063DD148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244623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479819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46D905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47379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2B86F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265 045,00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E5DB5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9 737,94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1D87F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3 002,61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6721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3 302,61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82AD6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2F6D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3 302 606,97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05BA8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3 292 869,03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4D1AE0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33814,8%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B0D117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64B9E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0846C29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C92675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793203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247ACE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C017D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5F86B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43 713,10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C0251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167 197,60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5C0B6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805,00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2EF1D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FFD8F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-699,45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34115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105 541,00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E8A0F9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-61 656,60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186188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-36,9%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06713A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6A0B7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AFFC8B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DA456C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4A1D90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0108983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782C7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4FF0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320 873,90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B8525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149 259,20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3B17D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0D628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83,84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B889D7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83,84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0DDDA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83 832,20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5FE5B4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A01021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3BB29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3D26A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74BA323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1C36F8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19AEC4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F67564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64DC1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5D694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9D994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0EC8C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143,95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39882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143,95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28544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35C5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0EDDD0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046666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7D39B7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FF1AF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3FF651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624986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4F7AB8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C7BC9B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F60E0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85044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15 257,92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00DFB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927E5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59EC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4AA1E7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5F04E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143 940,60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14C1E0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143 940,60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0290C6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1CC6ED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AC49E7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5A870B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D0262F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F9C45C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92D89C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0C8B9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54CF7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644 889,92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A7E25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326 194,74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A41DB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13FE9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19F6C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1C7AD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335 920,77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9A2835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9 726,03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A969C7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EFE647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061092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4BEA0C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9F9C12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D73BB6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BE8334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04301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B5C1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265 045,00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CDB2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9 737,94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4B985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2136F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46CC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2875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2 606,97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836541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-7 130,97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745010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-73,2%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D460B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349ED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217D14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02AEA1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963D25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8A41B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07834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43784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43 713,10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694A6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167 197,60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59185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073B7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80FBC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46E57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105 541,00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ADD011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-61 656,60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B7F651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-36,9%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155CA6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42508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B037EF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6C3DF9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3648A8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3242B0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92686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4BD1E1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320 873,90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3892A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149 259,20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5DF36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4F396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5A7B8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42236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83 832,20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E5581E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16495E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AD8118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25CBA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0600056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029CE4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EDA39E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4EC25C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729A9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A05A9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15 257,92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C0D36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7B3A9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83655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0D43E3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64460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143 940,60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6DF90A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143 940,60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9BC1D4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0BCB7E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E8548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365C2D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9DB37F9" w14:textId="5DAF52BD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5.</w:t>
            </w:r>
            <w:r w:rsidR="004A1577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</w:t>
            </w: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9FF2E3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D9CB6E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 Приобретение товаров, работ и услуг в пользу граждан в целях их социального обеспечения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212A9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6C7E1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265 045,00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2DDC8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9 737,94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72B66E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D966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10557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ABCB3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3 300 000,00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19ECE2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3 290 262,06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45850B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33788,1%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B1E4BF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53F18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3A9F2EC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1F0F3D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3C8813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E11CE3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21909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B3CA1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265 045,00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5BBB6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9 737,94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3228D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60E6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72A19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AEDFF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3 300 000,00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D3286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3 290 262,06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DC2B6A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33788,1%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1E756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F420E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573924F3" w14:textId="77777777" w:rsidTr="00E91164">
        <w:trPr>
          <w:trHeight w:val="220"/>
        </w:trPr>
        <w:tc>
          <w:tcPr>
            <w:tcW w:w="496" w:type="dxa"/>
            <w:shd w:val="clear" w:color="auto" w:fill="auto"/>
            <w:vAlign w:val="center"/>
            <w:hideMark/>
          </w:tcPr>
          <w:p w14:paraId="07D1B77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3776AA1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74270A3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E8085C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95A7E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119 466,67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5669A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691 032,26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213D9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44634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A0A48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D5C3D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742 268,81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CC5CF7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51 236,55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BB3E37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F2A15A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88,4%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8DCE8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32BF00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64B6D8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6B6639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E172F29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78FE2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BBECB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119 466,67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75500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691 032,26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8BAF5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D2D9E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840,00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FD399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985B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742 268,81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1E92CA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51 236,55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963E2D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801D42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88,4%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33CC2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BE4434C" w14:textId="77777777" w:rsidTr="00E91164">
        <w:trPr>
          <w:trHeight w:val="245"/>
        </w:trPr>
        <w:tc>
          <w:tcPr>
            <w:tcW w:w="496" w:type="dxa"/>
            <w:shd w:val="clear" w:color="auto" w:fill="auto"/>
            <w:vAlign w:val="center"/>
            <w:hideMark/>
          </w:tcPr>
          <w:p w14:paraId="37A3F9AF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8AE90CF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BF60DB2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Премии и гранды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783DDB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9CC6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219 006,00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528C9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412 746,00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E75CA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317,47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A8BE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358,48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35BB7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41,01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669F7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358 479,00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5FFCDF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-54 267,00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18DC96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-13,1%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7758A7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4D69E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CC8ACE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EF66A9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E62F9B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613C949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01DD8A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0D3E0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12928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8D018B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80EE9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4CE59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101B6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4F7566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FBB1C3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8363F9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33A83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816BA2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99D135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9FC0E7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5C453BB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7CD1EF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2A21F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206 356,00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6666C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412 746,00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112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317,47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B8DCF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358,48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00BBD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41,01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32894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358 479,00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6C9844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-54 267,00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BE4213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-13,1%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9DBD04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D28A7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5228DA5" w14:textId="77777777" w:rsidTr="00E91164">
        <w:trPr>
          <w:trHeight w:val="353"/>
        </w:trPr>
        <w:tc>
          <w:tcPr>
            <w:tcW w:w="496" w:type="dxa"/>
            <w:shd w:val="clear" w:color="auto" w:fill="auto"/>
            <w:vAlign w:val="center"/>
            <w:hideMark/>
          </w:tcPr>
          <w:p w14:paraId="0AEFD8CA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E5C76F7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C4CBF0E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74A4BB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46D86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E986E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E84D8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288,00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F3FA5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56,72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D8509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-231,28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99BC6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56 712,00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ADD90C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56 712,00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1075E7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2C0862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E6539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8FC5E6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9A0C41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78F755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5950298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9123F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1E5F2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36190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6A75D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288,00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856C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56,72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8670D9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81B4F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56 712,00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F07863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EB6130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A04BBD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A7588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59FA84EA" w14:textId="77777777" w:rsidTr="00E91164">
        <w:trPr>
          <w:trHeight w:val="314"/>
        </w:trPr>
        <w:tc>
          <w:tcPr>
            <w:tcW w:w="496" w:type="dxa"/>
            <w:shd w:val="clear" w:color="auto" w:fill="auto"/>
            <w:vAlign w:val="center"/>
            <w:hideMark/>
          </w:tcPr>
          <w:p w14:paraId="04BE7F12" w14:textId="381F83F0" w:rsidR="001F344F" w:rsidRPr="001F344F" w:rsidRDefault="004A1577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</w:t>
            </w:r>
            <w:r w:rsidR="001F344F"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B1D8D8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7CAA85D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9E675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FAD4D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C4411B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1 710 000,00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026C1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55 285,36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F9B2E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90 512,82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512E1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35 227,46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632BC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80 144 871,29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694883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78 434 871,29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B3B05B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4586,8%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25725DB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88,5%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4541D7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2,5%</w:t>
            </w:r>
          </w:p>
        </w:tc>
      </w:tr>
      <w:tr w:rsidR="008A014C" w:rsidRPr="001F344F" w14:paraId="4CDAED49" w14:textId="77777777" w:rsidTr="00E91164">
        <w:trPr>
          <w:trHeight w:val="77"/>
        </w:trPr>
        <w:tc>
          <w:tcPr>
            <w:tcW w:w="496" w:type="dxa"/>
            <w:shd w:val="clear" w:color="auto" w:fill="auto"/>
            <w:vAlign w:val="center"/>
            <w:hideMark/>
          </w:tcPr>
          <w:p w14:paraId="7AC9F16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03FDC6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CF84F4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068FD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CA042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0E112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B5D06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14 096,31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9C0B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48 223,77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32DB2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34 127,46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0E93F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46 427 580,00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14ECC3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46 427 580,00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6FDF66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7E2E1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E27CC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1,4%</w:t>
            </w:r>
          </w:p>
        </w:tc>
      </w:tr>
      <w:tr w:rsidR="008A014C" w:rsidRPr="001F344F" w14:paraId="1A901CDC" w14:textId="77777777" w:rsidTr="00E91164">
        <w:trPr>
          <w:trHeight w:val="58"/>
        </w:trPr>
        <w:tc>
          <w:tcPr>
            <w:tcW w:w="496" w:type="dxa"/>
            <w:shd w:val="clear" w:color="auto" w:fill="auto"/>
            <w:vAlign w:val="center"/>
            <w:hideMark/>
          </w:tcPr>
          <w:p w14:paraId="05CDEC6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7F3E27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24308E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B874E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6ABC8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CF80B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F8A38D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B243D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E1D63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E2E10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1DFB17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-1 710 000,00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DA81FF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5DEF26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06A25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79CFF146" w14:textId="77777777" w:rsidTr="00E91164">
        <w:trPr>
          <w:trHeight w:val="192"/>
        </w:trPr>
        <w:tc>
          <w:tcPr>
            <w:tcW w:w="496" w:type="dxa"/>
            <w:shd w:val="clear" w:color="auto" w:fill="auto"/>
            <w:vAlign w:val="center"/>
            <w:hideMark/>
          </w:tcPr>
          <w:p w14:paraId="25AFF1A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9D5487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649BFB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4BC78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33A61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8BF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5EA74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41 189,05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3BDD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42 289,05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D778D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429FE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33 717 291,29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1FC25D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143D42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22E1D4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2703F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015CA431" w14:textId="77777777" w:rsidTr="00E91164">
        <w:trPr>
          <w:trHeight w:val="179"/>
        </w:trPr>
        <w:tc>
          <w:tcPr>
            <w:tcW w:w="496" w:type="dxa"/>
            <w:shd w:val="clear" w:color="auto" w:fill="auto"/>
            <w:vAlign w:val="center"/>
            <w:hideMark/>
          </w:tcPr>
          <w:p w14:paraId="3967F368" w14:textId="30CEF509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  <w:r w:rsidR="00D9007A" w:rsidRPr="00D9007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3F1A2B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7FB25D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</w:t>
            </w: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E74BC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53AEC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64975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0F451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DA64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558BE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E5003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44571E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-1 710 000,00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730834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B2980D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24021C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EE9C0D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A13978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CAA25C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678775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87575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2D8AE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37916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1 710 000,00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D1ADB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029C4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F3306B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969FE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4807A6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-1 710 000,00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FE5222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45B1BD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48B8E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DB2753C" w14:textId="77777777" w:rsidTr="00E91164">
        <w:trPr>
          <w:trHeight w:val="101"/>
        </w:trPr>
        <w:tc>
          <w:tcPr>
            <w:tcW w:w="496" w:type="dxa"/>
            <w:shd w:val="clear" w:color="auto" w:fill="auto"/>
            <w:vAlign w:val="center"/>
            <w:hideMark/>
          </w:tcPr>
          <w:p w14:paraId="2898EDC6" w14:textId="5D478CB8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  <w:r w:rsidR="00D9007A" w:rsidRPr="00D9007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9.2.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DE698B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27CE7B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D2256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F1DD0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B90BB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0351D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6736D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B097F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C3F81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80 144 871,29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910634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80 144 871,29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4BCFF4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19AC70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9D2F94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2,5%</w:t>
            </w:r>
          </w:p>
        </w:tc>
      </w:tr>
      <w:tr w:rsidR="008A014C" w:rsidRPr="001F344F" w14:paraId="41FC1B1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2484C9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AAFDBA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78A185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D5964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F4051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749D5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C43BB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2B42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36984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DDB8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46 427 580,00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E5A9E4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46 427 580,00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5780A4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92E130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9C4B2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1,4%</w:t>
            </w:r>
          </w:p>
        </w:tc>
      </w:tr>
      <w:tr w:rsidR="008A014C" w:rsidRPr="001F344F" w14:paraId="31C7B555" w14:textId="77777777" w:rsidTr="00E91164">
        <w:trPr>
          <w:trHeight w:val="192"/>
        </w:trPr>
        <w:tc>
          <w:tcPr>
            <w:tcW w:w="496" w:type="dxa"/>
            <w:shd w:val="clear" w:color="auto" w:fill="auto"/>
            <w:vAlign w:val="center"/>
            <w:hideMark/>
          </w:tcPr>
          <w:p w14:paraId="1CF5A30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67C66B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D7E2BA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5DEBC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B150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D257F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4FE2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165E0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F22202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38BB2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33 717 291,29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A6FD31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F027EC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DC6C5E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A3037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405FB2AD" w14:textId="77777777" w:rsidTr="00E91164">
        <w:trPr>
          <w:trHeight w:val="550"/>
        </w:trPr>
        <w:tc>
          <w:tcPr>
            <w:tcW w:w="496" w:type="dxa"/>
            <w:shd w:val="clear" w:color="auto" w:fill="auto"/>
            <w:vAlign w:val="center"/>
            <w:hideMark/>
          </w:tcPr>
          <w:p w14:paraId="558448F5" w14:textId="7D27CA94" w:rsidR="001F344F" w:rsidRPr="001F344F" w:rsidRDefault="00D9007A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</w:t>
            </w:r>
            <w:r w:rsidR="001F344F"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EEFB8FE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D98C7E1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38FA40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E5383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3 136 107,60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AACDC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14 877 500,00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A53AC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CD15A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C458F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960FD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1EB6F1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-14 277 500,00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011D57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-96,0%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736353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A404F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4565CD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256781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A4A74C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56FEA3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79F31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7067E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858 732,00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4F67A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11 860 000,00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4958CD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07B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DF6AF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183DE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70AD5F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-11 860 000,00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5C0A21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A17CA2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B282F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B353DA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034D01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51EF0D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F0A720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 по молодежной политике и спорту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C61F8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1B58BA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2 277 375,60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BCB78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3 017 500,00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D89E5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3E43B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B8CFD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098D4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C7E669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-3 017 500,00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83186F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-100%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F12A33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90C62C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9611F3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48A608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BA6958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0C33E8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4181E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2146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3EBC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99C5D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4826B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032C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FBC8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EB18EF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CC7866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D7C1F6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CE2B5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068F6B6" w14:textId="77777777" w:rsidTr="00E91164">
        <w:trPr>
          <w:trHeight w:val="224"/>
        </w:trPr>
        <w:tc>
          <w:tcPr>
            <w:tcW w:w="496" w:type="dxa"/>
            <w:shd w:val="clear" w:color="auto" w:fill="auto"/>
            <w:vAlign w:val="center"/>
            <w:hideMark/>
          </w:tcPr>
          <w:p w14:paraId="6DF84C50" w14:textId="2F946C5E" w:rsidR="001F344F" w:rsidRPr="001F344F" w:rsidRDefault="00D9007A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</w:t>
            </w:r>
            <w:r w:rsidR="001F344F"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9947B2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0450B7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бюджетных учреждений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D4AF1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4DD24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3 136 107,60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89F78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14 877 500,00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EA56F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17999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6C682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E5B89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1E7CA9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-14 277 500,00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453796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165B5B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5F8448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D79F3D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5CD6E0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501AD3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C5F388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C085E3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2851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858 732,00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89D1B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11 860 000,00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40844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1F3CE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6F809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A42C0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B3A75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-11 860 000,00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CA7FE2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3CF21D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52545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E40F6C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A8BF9A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6F4B21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460E7F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AF866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C42CE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2 277 375,60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FB940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3 017 500,00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6B939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08B0D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73E99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D4168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C70EB0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-3 017 500,00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2F4FE9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BD72C7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D27E3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ED6B72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D47C7E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5CC7E5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117F43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010B0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10904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7B50B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D3592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F6E7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0D30C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153DE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9F57BB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9974A4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C08A3B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7D5FF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7299E97" w14:textId="77777777" w:rsidTr="00E91164">
        <w:trPr>
          <w:trHeight w:val="210"/>
        </w:trPr>
        <w:tc>
          <w:tcPr>
            <w:tcW w:w="496" w:type="dxa"/>
            <w:shd w:val="clear" w:color="auto" w:fill="auto"/>
            <w:vAlign w:val="center"/>
            <w:hideMark/>
          </w:tcPr>
          <w:p w14:paraId="5E3D571D" w14:textId="75C60592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</w:t>
            </w:r>
            <w:r w:rsidR="00D900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</w:t>
            </w: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243EEB7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329D3FF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Дотации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B6BEAB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BD889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19 795 720,00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2D632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19 894 770,00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42347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24 071,60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E2F2B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24 071,60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868B6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9FEE3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24 071 600,00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E82027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4 176 830,00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CA4F38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21,0%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F1E944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2B174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0,7%</w:t>
            </w:r>
          </w:p>
        </w:tc>
      </w:tr>
      <w:tr w:rsidR="008A014C" w:rsidRPr="001F344F" w14:paraId="2B9D8BF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2B5FAD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A65113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251BE79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0505D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BDF9C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19 795 720,00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24E82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19 894 770,00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EA8F8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24 071,60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91482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24 071,60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8A8BD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227D8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24 071 600,00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635C0F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4 176 830,00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7397EC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3C2855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82590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0,7%</w:t>
            </w:r>
          </w:p>
        </w:tc>
      </w:tr>
      <w:tr w:rsidR="008A014C" w:rsidRPr="001F344F" w14:paraId="13467129" w14:textId="77777777" w:rsidTr="00E91164">
        <w:trPr>
          <w:trHeight w:val="245"/>
        </w:trPr>
        <w:tc>
          <w:tcPr>
            <w:tcW w:w="496" w:type="dxa"/>
            <w:shd w:val="clear" w:color="auto" w:fill="auto"/>
            <w:vAlign w:val="center"/>
            <w:hideMark/>
          </w:tcPr>
          <w:p w14:paraId="560FBF06" w14:textId="0A04FE41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</w:t>
            </w:r>
            <w:r w:rsidR="00D9007A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</w:t>
            </w: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52034C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F9589D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D5C4E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EF12C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19 795 720,00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AF4B3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E5FD7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39686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678E7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D12A8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24 071 600,00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B5A031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24 071 600,00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734849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4CF271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1A6FF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0,7%</w:t>
            </w:r>
          </w:p>
        </w:tc>
      </w:tr>
      <w:tr w:rsidR="008A014C" w:rsidRPr="001F344F" w14:paraId="17F05474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06FF33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1D3074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7CA4D3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01E3F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936D8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19 795 720,00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DD6BA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19 894 770,00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777B1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BA45F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81B3DC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1D8B7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24 071 600,00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07CAA2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4 176 830,00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998640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642FDF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1501B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0,7%</w:t>
            </w:r>
          </w:p>
        </w:tc>
      </w:tr>
      <w:tr w:rsidR="008A014C" w:rsidRPr="001F344F" w14:paraId="5CBB1C16" w14:textId="77777777" w:rsidTr="00E91164">
        <w:trPr>
          <w:trHeight w:val="237"/>
        </w:trPr>
        <w:tc>
          <w:tcPr>
            <w:tcW w:w="496" w:type="dxa"/>
            <w:shd w:val="clear" w:color="auto" w:fill="auto"/>
            <w:vAlign w:val="center"/>
            <w:hideMark/>
          </w:tcPr>
          <w:p w14:paraId="79E4A0BB" w14:textId="7D026BD7" w:rsidR="001F344F" w:rsidRPr="001F344F" w:rsidRDefault="00D9007A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12</w:t>
            </w:r>
            <w:r w:rsidR="001F344F"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2F727C9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EBE1B9D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Субвенции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364ED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7AA0A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358 760,00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71589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186 290,00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608EB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162,32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4FF80B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162,32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7EB979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241EC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162 320,00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8BE843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-23 970,00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FE3725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-12,9%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3A5980B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2C6B92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4A84FE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13153E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C6DA66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596A30E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FA026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3C5EE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358 760,00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1274A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186 290,00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11FA3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162,32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B9F29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162,32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9D65E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5BF65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162 320,00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607094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-23 970,00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6FBCB2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-12,9%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4AE43C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6B1F9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793130F" w14:textId="77777777" w:rsidTr="00E91164">
        <w:trPr>
          <w:trHeight w:val="256"/>
        </w:trPr>
        <w:tc>
          <w:tcPr>
            <w:tcW w:w="496" w:type="dxa"/>
            <w:shd w:val="clear" w:color="auto" w:fill="auto"/>
            <w:vAlign w:val="center"/>
            <w:hideMark/>
          </w:tcPr>
          <w:p w14:paraId="580D4B05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103E852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DF43BAC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A223ED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49314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11 068 394,00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F39C0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23 455 480,00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B667D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45 318,28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BAFAD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45 897,28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635486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579,00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7191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42 020 592,78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7F97B0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18 565 112,78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8F11A3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79,2%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486F6F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91,6%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BD0C7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1,3%</w:t>
            </w:r>
          </w:p>
        </w:tc>
      </w:tr>
      <w:tr w:rsidR="008A014C" w:rsidRPr="001F344F" w14:paraId="7AF53DB6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04EEF4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F3E65E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7D883C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44EF2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8181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3 126 270,00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E1118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5 348 200,00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6A6CD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11 259,04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D62A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11 259,04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E1F24A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CE993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11 259 040,00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FD814A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5 910 840,00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F9CACA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8972FD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125FE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771D452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D4D5C7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BE00F2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DB121A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65EEF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8E7DD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7 486 224,00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7F36D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17 567 520,00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68A33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33 017,00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B24A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33 596,00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CA6ED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0BFD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29 719 312,78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610F86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12 151 792,78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4162D4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1D30C6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88,5%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8F939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0,9%</w:t>
            </w:r>
          </w:p>
        </w:tc>
      </w:tr>
      <w:tr w:rsidR="008A014C" w:rsidRPr="001F344F" w14:paraId="72D8FE5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8F3698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D23161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6141C5E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91271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94F78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455 900,00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E8674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539 760,00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CF174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1 042,24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BE2FF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1 042,24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427FF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33851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1 042 240,00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58587D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502 480,00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EB91D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EB5004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0D913C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EDEB789" w14:textId="77777777" w:rsidTr="00E91164">
        <w:trPr>
          <w:trHeight w:val="192"/>
        </w:trPr>
        <w:tc>
          <w:tcPr>
            <w:tcW w:w="496" w:type="dxa"/>
            <w:shd w:val="clear" w:color="auto" w:fill="auto"/>
            <w:vAlign w:val="center"/>
            <w:hideMark/>
          </w:tcPr>
          <w:p w14:paraId="09A2B7F6" w14:textId="733CE02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</w:t>
            </w:r>
            <w:r w:rsidR="00D900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</w:t>
            </w: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278162F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3F7DD4C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F16662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F172C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1 436 389 949,98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CDFAF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1 562 229 335,92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219D0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2 096 712,51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9345A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2 103 532,32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E4059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6 819,81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B7373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2 097 932 866,10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8CF00A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535 703 530,18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858798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34,3%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53C1E9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99,7%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6E772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65,2%</w:t>
            </w:r>
          </w:p>
        </w:tc>
      </w:tr>
      <w:tr w:rsidR="008A014C" w:rsidRPr="001F344F" w14:paraId="0DB6AC3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133F9D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2042BF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518209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A7039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42AF2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19 710 930,00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46FE9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44 255 557,80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A24F0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33 210,69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BFC89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38 022,29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3802AE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4 811,60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FA505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37 057 621,29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BE8AF1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-7 197 936,51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892A4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-16,3%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CAB9F1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97,5%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F0353E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1,2%</w:t>
            </w:r>
          </w:p>
        </w:tc>
      </w:tr>
      <w:tr w:rsidR="008A014C" w:rsidRPr="001F344F" w14:paraId="791A3A8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3FAB2D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3ACE18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A5449E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A3678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C671C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1 124 015 097,86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0744F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1 204 321 163,02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EEA77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1 614 008,79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BE00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1 616 687,86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EEDA7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2 679,07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405FB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1 612 265 068,04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8A426A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407 943 905,02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C6B993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6E227A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1711F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50,1%</w:t>
            </w:r>
          </w:p>
        </w:tc>
      </w:tr>
      <w:tr w:rsidR="008A014C" w:rsidRPr="001F344F" w14:paraId="33332C2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E45280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E1DC20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6A8670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850FA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B6FF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85 227 102,35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7C0AB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104 998 241,47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B3A0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153 409,22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285F1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152 399,15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D50FC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-1 010,07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CB536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152 187 488,42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04C92C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47 189 246,95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4A6D04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44,9%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E9014C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7A9F0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4,7%</w:t>
            </w:r>
          </w:p>
        </w:tc>
      </w:tr>
      <w:tr w:rsidR="008A014C" w:rsidRPr="001F344F" w14:paraId="6522EF8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D329E6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9F2B58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F2A97B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0A3C1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B1041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207 436 819,77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F5F0B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208 654 373,63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20A39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296 083,81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302B5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296 423,02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FBD35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339,21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E8957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296 422 688,35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BBBBC2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87 768 314,72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C2E9CD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344523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135EA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9,2%</w:t>
            </w:r>
          </w:p>
        </w:tc>
      </w:tr>
      <w:tr w:rsidR="008A014C" w:rsidRPr="001F344F" w14:paraId="57F54245" w14:textId="77777777" w:rsidTr="00E91164">
        <w:trPr>
          <w:trHeight w:val="341"/>
        </w:trPr>
        <w:tc>
          <w:tcPr>
            <w:tcW w:w="496" w:type="dxa"/>
            <w:shd w:val="clear" w:color="auto" w:fill="auto"/>
            <w:vAlign w:val="center"/>
            <w:hideMark/>
          </w:tcPr>
          <w:p w14:paraId="1CDF7CB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13.1.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4C12DB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2036AC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24D91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AA38E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1 319 791 771,00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55CA1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1 426 228 276,78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35A0FB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6D768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680AFB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7A0A0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1 716 888 560,20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BDFE6B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290 660 283,42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7A2E67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F6FC02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2BE4C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53,4%</w:t>
            </w:r>
          </w:p>
        </w:tc>
      </w:tr>
      <w:tr w:rsidR="008A014C" w:rsidRPr="001F344F" w14:paraId="1BDFB95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6FC3AF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56DFC4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77409A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A25D8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AB71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19 710 930,00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7DFBC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27 884 660,00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3059F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7D7F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25991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6DF5B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32 254 450,20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D77834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4 369 790,20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CF538C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690044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011DC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1,0%</w:t>
            </w:r>
          </w:p>
        </w:tc>
      </w:tr>
      <w:tr w:rsidR="008A014C" w:rsidRPr="001F344F" w14:paraId="5208422A" w14:textId="77777777" w:rsidTr="00E91164">
        <w:trPr>
          <w:trHeight w:val="95"/>
        </w:trPr>
        <w:tc>
          <w:tcPr>
            <w:tcW w:w="496" w:type="dxa"/>
            <w:shd w:val="clear" w:color="auto" w:fill="auto"/>
            <w:vAlign w:val="center"/>
            <w:hideMark/>
          </w:tcPr>
          <w:p w14:paraId="70D680A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0130B3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A1465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156FD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6FA5C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1 053 439 931,72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38937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1 121 169 096,78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7F49C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3F0F3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B37B7C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921E5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1 354 224 710,00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7A3C44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233 055 613,22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0AEBB1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A4CBB5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BB21B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42,1%</w:t>
            </w:r>
          </w:p>
        </w:tc>
      </w:tr>
      <w:tr w:rsidR="008A014C" w:rsidRPr="001F344F" w14:paraId="7EBFC16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1DF2E4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A00598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A76644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AF2F84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2A89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79 186 070,00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D7292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92 353 700,00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52C10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490D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F5A42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A8604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110 923 630,00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581C53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18 569 930,00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E78289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2B9557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10635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3,4%</w:t>
            </w:r>
          </w:p>
        </w:tc>
      </w:tr>
      <w:tr w:rsidR="008A014C" w:rsidRPr="001F344F" w14:paraId="3FC8E18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D6C044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3ED12E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8FAEC1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40868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759DC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167 454 839,28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3349C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184 820 820,00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A2AA72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7185A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20E78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60051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219 485 770,00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8AFCFF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34 664 950,00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BC93E2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26304D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BBE54D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6,8%</w:t>
            </w:r>
          </w:p>
        </w:tc>
      </w:tr>
      <w:tr w:rsidR="008A014C" w:rsidRPr="001F344F" w14:paraId="2655238F" w14:textId="77777777" w:rsidTr="00E91164">
        <w:trPr>
          <w:trHeight w:val="288"/>
        </w:trPr>
        <w:tc>
          <w:tcPr>
            <w:tcW w:w="496" w:type="dxa"/>
            <w:shd w:val="clear" w:color="auto" w:fill="auto"/>
            <w:vAlign w:val="center"/>
            <w:hideMark/>
          </w:tcPr>
          <w:p w14:paraId="1880850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13.2.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57B617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956CD8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1674F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926D9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116 598 178,98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84153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135 574 059,14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2F08D9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7317D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6676F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EF805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379 979 155,90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11B0E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244 405 096,76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5F8D16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585A9E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D465E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11,8%</w:t>
            </w:r>
          </w:p>
        </w:tc>
      </w:tr>
      <w:tr w:rsidR="008A014C" w:rsidRPr="001F344F" w14:paraId="5CA7E9B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B41EEF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B79D85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C6D748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1CEAC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6714C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9408C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16 370 897,80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20A96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0EE33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2F0A1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A424F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4 803 171,09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E2C2D6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-11 567 726,71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FD63EC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9323B6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1D5DE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4F0B8F8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0BCFA6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CDFFA3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79003C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EDA85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5EAF5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70 575 166,14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78C7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82 725 066,24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9272A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61D8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E6C2B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C8D30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256 975 208,04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0557B2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174 250 141,80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A617FE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210,6%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9755FE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6ECA1E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8,0%</w:t>
            </w:r>
          </w:p>
        </w:tc>
      </w:tr>
      <w:tr w:rsidR="008A014C" w:rsidRPr="001F344F" w14:paraId="1FF6175C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98E16D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B1020E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4CB517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009B9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5CEE0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6 041 032,35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237E8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12 644 541,47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9B98C3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44A99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29F11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141D1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41 263 858,42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5AD95E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28 619 316,95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F5CE43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226,3%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9ABBA1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0DFED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1,3%</w:t>
            </w:r>
          </w:p>
        </w:tc>
      </w:tr>
      <w:tr w:rsidR="008A014C" w:rsidRPr="001F344F" w14:paraId="04223B3B" w14:textId="77777777" w:rsidTr="00E91164">
        <w:trPr>
          <w:trHeight w:val="51"/>
        </w:trPr>
        <w:tc>
          <w:tcPr>
            <w:tcW w:w="496" w:type="dxa"/>
            <w:shd w:val="clear" w:color="auto" w:fill="auto"/>
            <w:vAlign w:val="center"/>
            <w:hideMark/>
          </w:tcPr>
          <w:p w14:paraId="3EEAE01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3A2B62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431F48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7F493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27CEB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39 981 980,49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3139B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23 833 553,63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80CE8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807DE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6A741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F53FA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76 936 918,35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F9879B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53 103 364,72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782E96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43FFE0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018A4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2,4%</w:t>
            </w:r>
          </w:p>
        </w:tc>
      </w:tr>
      <w:tr w:rsidR="008A014C" w:rsidRPr="001F344F" w14:paraId="0F0C9C36" w14:textId="77777777" w:rsidTr="00E91164">
        <w:trPr>
          <w:trHeight w:val="182"/>
        </w:trPr>
        <w:tc>
          <w:tcPr>
            <w:tcW w:w="496" w:type="dxa"/>
            <w:shd w:val="clear" w:color="auto" w:fill="auto"/>
            <w:vAlign w:val="center"/>
            <w:hideMark/>
          </w:tcPr>
          <w:p w14:paraId="5F24B07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13.3.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D92508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128CEB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 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903E9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BE127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D6BFB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848AB8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CA8F2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E1E079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6D429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1 065 150,00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6A19E3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638 150,00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14040F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907E23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7D7C0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17C565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1D1761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BAD471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18C663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3A1C4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5CAB6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27C0A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163EF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79D55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FADF2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0700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1 065 150,00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BE69C9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638 150,00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912948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149,4%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8D94EB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AEBC5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FEF83D2" w14:textId="77777777" w:rsidTr="00E91164">
        <w:trPr>
          <w:trHeight w:val="192"/>
        </w:trPr>
        <w:tc>
          <w:tcPr>
            <w:tcW w:w="496" w:type="dxa"/>
            <w:shd w:val="clear" w:color="auto" w:fill="auto"/>
            <w:vAlign w:val="center"/>
            <w:hideMark/>
          </w:tcPr>
          <w:p w14:paraId="5A08D6F7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14.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02BA4A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557D210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228947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F93DF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3 489 976,00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CBDA8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2 823 690,00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8BD2D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24AC4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F199F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ABD2A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13 458 330,00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CBDF0B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10 634 640,00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DC798D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376,6%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D3EF7C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B3487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6FC2291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2A10EE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7C5278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18B4D8D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82AE15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133BD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3 489 976,00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EA94C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2 823 690,00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5A2D3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85ADA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13 458,33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764110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EDEAD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13 458 330,00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6574E6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10 634 640,00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E6717B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376,6%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405829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700D7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0,4%</w:t>
            </w:r>
          </w:p>
        </w:tc>
      </w:tr>
      <w:tr w:rsidR="008A014C" w:rsidRPr="001F344F" w14:paraId="72292D5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6AEFF1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27C138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D051E0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5D7DB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AC7C1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3 123 000,00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2086F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2 823 690,00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7B0E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7AD76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A64E7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1C8F4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8 149 390,00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2B1A09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5 325 700,00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36A75D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6372FF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37EA6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2D86F9A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0BC4E7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31B4DE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988578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91DFB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40EA0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3 123 000,00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5F6B0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2 823 690,00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9AE7B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B8BD2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C3CB72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4AA83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8 149 390,00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B24DC9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5 325 700,00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02E673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F39855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BD197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0,3%</w:t>
            </w:r>
          </w:p>
        </w:tc>
      </w:tr>
      <w:tr w:rsidR="008A014C" w:rsidRPr="001F344F" w14:paraId="67E8DCCA" w14:textId="77777777" w:rsidTr="00E91164">
        <w:trPr>
          <w:trHeight w:val="264"/>
        </w:trPr>
        <w:tc>
          <w:tcPr>
            <w:tcW w:w="496" w:type="dxa"/>
            <w:shd w:val="clear" w:color="auto" w:fill="auto"/>
            <w:vAlign w:val="center"/>
            <w:hideMark/>
          </w:tcPr>
          <w:p w14:paraId="2E23FBE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583489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883F4B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 Субсидии автономным учреждениям на иные цели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4FC4A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373E8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366 976,00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66024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71493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126F0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3AA4F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D7FC9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5 308 940,00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00EFC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5 308 940,00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CFCCDB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96BC29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14D2D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4EC9A14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B6B200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7B9776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1276F3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E3141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8647F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366 976,00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839C8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17EFA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52D8D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55F99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4D9F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5 308 940,00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53AB6E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5 308 940,00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888153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7A2892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74F43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41C9936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83DA6BE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15.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032A176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1690EED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6E5286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60898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2 271 340,00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89491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2 547 120,00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C544D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4 856,70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F4F3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4 856,70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BEB9A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E5699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4 856 700,00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0101CC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2 309 580,00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52D834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90,7%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E11BAA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3217D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4353397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6D27EF3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011F2C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B9C247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30F24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CC6FD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2 271 340,00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DEAFB9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2 547 120,00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C2DF6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4 856,70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01E69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4 856,70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F8C73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003D7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4 856 700,00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B42AA9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2 309 580,00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797362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F06359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42A22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0D1CCB8D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B67369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15.1.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1A63AB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1273BA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Субсидии на возмещение недополученных доходов или возмещение понесенных затрат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2724F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C3032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5C078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9A316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65B79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4236F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4454C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4 856 700,00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0758AF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4 856 700,00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8603D4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F1BC50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63721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2CB79DD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4B9A8F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19466F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53F245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62EFAF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91E12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2 271 340,00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769B5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2 547 120,00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31FEBF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06AA5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3C0E9D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D71BE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4 856 700,00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956DF2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2 309 580,00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4BC0B2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90,7%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D058AA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A5D3B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526183D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E86DAE6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16.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6887C0D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D0BD809" w14:textId="7E039704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Обслуживание муниципального долга.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6BBEE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8700B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10 164,06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32C4F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BC28C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743DD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75571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9BF6F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75E05C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D103E9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33D1F0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ADB83F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BC2230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20B166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E669A8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143CAB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C5E2B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9784D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10 164,06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CEDC7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ED280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24BFF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13,55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4E4A46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84803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038055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13 540,98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032A7E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25F86E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C7598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24E954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1C6FF0E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17.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A3371B2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29DA54D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DB55C9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76DF8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106 869 346,51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6B14C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143 071 438,38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08764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176 477,65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AF2C5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199 459,85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439F5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22 982,20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45129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187 393 709,95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E61A9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44 322 271,57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498065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31,0%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738743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94,0%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BCEA9A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5,8%</w:t>
            </w:r>
          </w:p>
        </w:tc>
      </w:tr>
      <w:tr w:rsidR="008A014C" w:rsidRPr="001F344F" w14:paraId="117DC678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BC18E2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B771AF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352B42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D4F82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40E9C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4 874 776,62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55499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5 211 292,56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F4041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6 827,10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4D939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6 802,10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524BCC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6B412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6 701 102,51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6B0A3E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1 489 809,95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18DC50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6CCF9D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98,5%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993B1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4B1299EF" w14:textId="77777777" w:rsidTr="00E91164">
        <w:trPr>
          <w:trHeight w:val="93"/>
        </w:trPr>
        <w:tc>
          <w:tcPr>
            <w:tcW w:w="496" w:type="dxa"/>
            <w:shd w:val="clear" w:color="auto" w:fill="auto"/>
            <w:vAlign w:val="center"/>
            <w:hideMark/>
          </w:tcPr>
          <w:p w14:paraId="2133918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262ECA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81CB2FE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0B9BF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6BC0A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C9AF2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51AD7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783B3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383B0F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29290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C18EDC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367CB0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FE3D70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BD167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36AA34A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3A8381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77CDB7F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BFD446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35A57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18B63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101 994 569,89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1357D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137 860 145,82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1D903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169 650,55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33A31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192 657,75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0594C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23 007,20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28AEA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180 692 607,44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CC1A80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42 832 461,62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C578F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6327A9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93,8%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96A5F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5,6%</w:t>
            </w:r>
          </w:p>
        </w:tc>
      </w:tr>
      <w:tr w:rsidR="008A014C" w:rsidRPr="001F344F" w14:paraId="6C281995" w14:textId="77777777" w:rsidTr="00E91164">
        <w:trPr>
          <w:trHeight w:val="386"/>
        </w:trPr>
        <w:tc>
          <w:tcPr>
            <w:tcW w:w="496" w:type="dxa"/>
            <w:shd w:val="clear" w:color="auto" w:fill="auto"/>
            <w:vAlign w:val="center"/>
            <w:hideMark/>
          </w:tcPr>
          <w:p w14:paraId="6D07398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17.1.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937D71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E43C41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Субсидии на возмещение недополученных доходов или возмещение фактических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C71A7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94F65B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106 723 788,43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FD8A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142 966 248,38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C0B1D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3EAA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FF2A6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0A30F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187 247 443,15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C0570A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44 281 194,77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7BEEF3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2EAD35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BA6E5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5,8%</w:t>
            </w:r>
          </w:p>
        </w:tc>
      </w:tr>
      <w:tr w:rsidR="008A014C" w:rsidRPr="001F344F" w14:paraId="430AC599" w14:textId="77777777" w:rsidTr="00E91164">
        <w:trPr>
          <w:trHeight w:val="43"/>
        </w:trPr>
        <w:tc>
          <w:tcPr>
            <w:tcW w:w="496" w:type="dxa"/>
            <w:shd w:val="clear" w:color="auto" w:fill="auto"/>
            <w:vAlign w:val="center"/>
            <w:hideMark/>
          </w:tcPr>
          <w:p w14:paraId="596A4D6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E2783F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CFD782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F6AA6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F453D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4 874 776,62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42175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5 211 292,56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85EDC0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FE985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28422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7E197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6 701 102,51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2A3177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1 489 809,95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5C6E22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9DFC4E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9263C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0,2%</w:t>
            </w:r>
          </w:p>
        </w:tc>
      </w:tr>
      <w:tr w:rsidR="008A014C" w:rsidRPr="001F344F" w14:paraId="0A09B91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499C5B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A421FE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5CE8A0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930A3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FB8C4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101 849 011,81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40CD9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137 754 955,82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1BFF3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1B717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DDE0A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00C59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180 546 340,64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7A8A73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42 791 384,82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C23CAC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426765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96460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5,6%</w:t>
            </w:r>
          </w:p>
        </w:tc>
      </w:tr>
      <w:tr w:rsidR="008A014C" w:rsidRPr="001F344F" w14:paraId="67090692" w14:textId="77777777" w:rsidTr="00E91164">
        <w:trPr>
          <w:trHeight w:val="293"/>
        </w:trPr>
        <w:tc>
          <w:tcPr>
            <w:tcW w:w="496" w:type="dxa"/>
            <w:shd w:val="clear" w:color="auto" w:fill="auto"/>
            <w:vAlign w:val="center"/>
            <w:hideMark/>
          </w:tcPr>
          <w:p w14:paraId="320E5789" w14:textId="19B7EA0A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17</w:t>
            </w:r>
            <w:r w:rsidR="00E91164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.2</w:t>
            </w: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B40F4B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5F9EBED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DCA0E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16053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145 558,08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D3623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105 190,00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6B407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947AA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31602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43CD6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146 266,80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62C581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41 076,80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E3D2D0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BF4120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642C6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0F51D85" w14:textId="77777777" w:rsidTr="00E91164">
        <w:trPr>
          <w:trHeight w:val="125"/>
        </w:trPr>
        <w:tc>
          <w:tcPr>
            <w:tcW w:w="496" w:type="dxa"/>
            <w:shd w:val="clear" w:color="auto" w:fill="auto"/>
            <w:vAlign w:val="center"/>
            <w:hideMark/>
          </w:tcPr>
          <w:p w14:paraId="604DF8F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A55D59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9F0710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2CEB9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56D5B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145 558,08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51FA3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105 190,00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F7F76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DBF15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C6107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725CC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146 266,80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95D227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41 076,80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4FF2A1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39,1%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BFE4A1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6CFB6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389DB5C" w14:textId="77777777" w:rsidTr="00E91164">
        <w:trPr>
          <w:trHeight w:val="318"/>
        </w:trPr>
        <w:tc>
          <w:tcPr>
            <w:tcW w:w="496" w:type="dxa"/>
            <w:shd w:val="clear" w:color="auto" w:fill="auto"/>
            <w:vAlign w:val="center"/>
            <w:hideMark/>
          </w:tcPr>
          <w:p w14:paraId="667A4A43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18.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C7FC919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D52BF57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833ECC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0D2248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14 514 655,53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E8D58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90 064 815,22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54B72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68 100,36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2E02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67 127,81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5D3C1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-972,55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D6F9A0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67 126 686,90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C333C9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-22 938 128,32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4A8B2B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-25,5%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6DDF1E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B96CED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2,1%</w:t>
            </w:r>
          </w:p>
        </w:tc>
      </w:tr>
      <w:tr w:rsidR="008A014C" w:rsidRPr="001F344F" w14:paraId="7F45072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AB1166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6B4B61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DBB9B2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3C037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E572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4177D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269 136,00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9F275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B4B29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33DB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80D04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12 745,45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9C3E52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-256 390,55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B39DD9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5F6789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7E170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E65DA2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62F7CA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6CE736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92D201D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35C42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2571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C5030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7 321,67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11D0F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89E26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C05BD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913F8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C3FA6E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-7 321,67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0F33CA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E6B47E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B27CA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4381266B" w14:textId="77777777" w:rsidTr="00E91164">
        <w:trPr>
          <w:trHeight w:val="57"/>
        </w:trPr>
        <w:tc>
          <w:tcPr>
            <w:tcW w:w="496" w:type="dxa"/>
            <w:shd w:val="clear" w:color="auto" w:fill="auto"/>
            <w:vAlign w:val="center"/>
            <w:hideMark/>
          </w:tcPr>
          <w:p w14:paraId="346FEEA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524462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BA32D51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0E414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EB649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7EAAE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12 271 206,48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6E522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65 182,29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5288E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65 182,29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5A942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F289A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65 181 172,45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A971A8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52 909 965,97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1E10DC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1DB2EC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9DDF0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2,0%</w:t>
            </w:r>
          </w:p>
        </w:tc>
      </w:tr>
      <w:tr w:rsidR="008A014C" w:rsidRPr="001F344F" w14:paraId="6C33A09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CABB6C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28FE8C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5E1F72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D288E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DBC11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5 977 983,11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8A824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77 447 737,07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B4436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2 917,07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8B3C1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1 932,77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8DC8A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-984,30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57776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1 932 769,00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E8D526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-75 514 968,07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3E9E65E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-97,5%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DB707F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1BA1E9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6B590C2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3A429E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BE9532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126A6EC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DEA3B2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AB61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8 536 672,42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683C5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69 414,00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DFA0FD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2FB30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CF4A27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0A41B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4870A8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BACA89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9CCEC9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9C619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3D9D25FA" w14:textId="77777777" w:rsidTr="00E91164">
        <w:trPr>
          <w:trHeight w:val="352"/>
        </w:trPr>
        <w:tc>
          <w:tcPr>
            <w:tcW w:w="496" w:type="dxa"/>
            <w:shd w:val="clear" w:color="auto" w:fill="auto"/>
            <w:vAlign w:val="center"/>
            <w:hideMark/>
          </w:tcPr>
          <w:p w14:paraId="52338796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18.1.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DE55C7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319D678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456FC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DD988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14 514 655,53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32751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90 064 815,22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C22C8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33DE1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DCBD8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609AD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67 126 686,90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D213B6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-22 938 128,32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EF04CE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3C2671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FAF53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2,1%</w:t>
            </w:r>
          </w:p>
        </w:tc>
      </w:tr>
      <w:tr w:rsidR="008A014C" w:rsidRPr="001F344F" w14:paraId="7079AD2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0C6C51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4847C1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99A668A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5C754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0CFB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19CA0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269 136,00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69190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F3211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49B56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C09A1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12 745,45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7E4394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-256 390,55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9751E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-95,3%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D1AFF5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C2D53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CC312F0" w14:textId="77777777" w:rsidTr="00E91164">
        <w:trPr>
          <w:trHeight w:val="117"/>
        </w:trPr>
        <w:tc>
          <w:tcPr>
            <w:tcW w:w="496" w:type="dxa"/>
            <w:shd w:val="clear" w:color="auto" w:fill="auto"/>
            <w:vAlign w:val="center"/>
            <w:hideMark/>
          </w:tcPr>
          <w:p w14:paraId="06F5018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04910E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E196A59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Управление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118D5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66E1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EB9A6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7 321,67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8FD0E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D826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8FD55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F898D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A0B497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E0E354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21E662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341576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</w:tr>
      <w:tr w:rsidR="008A014C" w:rsidRPr="001F344F" w14:paraId="3432088B" w14:textId="77777777" w:rsidTr="00E91164">
        <w:trPr>
          <w:trHeight w:val="77"/>
        </w:trPr>
        <w:tc>
          <w:tcPr>
            <w:tcW w:w="496" w:type="dxa"/>
            <w:shd w:val="clear" w:color="auto" w:fill="auto"/>
            <w:vAlign w:val="center"/>
            <w:hideMark/>
          </w:tcPr>
          <w:p w14:paraId="42BA701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56AA8E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7DD6BA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7783B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04D71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BCCF3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12 271 206,48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658756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059D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7329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F960B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65 181 172,45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3FEF86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52 909 965,97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78D92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431,2%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D3ABAC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1C428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2,0%</w:t>
            </w:r>
          </w:p>
        </w:tc>
      </w:tr>
      <w:tr w:rsidR="008A014C" w:rsidRPr="001F344F" w14:paraId="1198AE8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E7E96D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96E5D8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A0635E4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4E5AB8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FB3E7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5 977 983,11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97BA6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77 447 737,07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D738E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AF62F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75790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B0B15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1 932 769,00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B908FD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-75 514 968,07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3EA927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-97,5%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9014F3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480FF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0,1%</w:t>
            </w:r>
          </w:p>
        </w:tc>
      </w:tr>
      <w:tr w:rsidR="008A014C" w:rsidRPr="001F344F" w14:paraId="5F4F0931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96B3A7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1ADE80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7AA37D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2E20C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AB758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8 536 672,42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8F86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69 414,00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EEC6B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4A038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76B3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D6E47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4065D3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-69 414,00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332566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D2A78D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6A1FB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05E37B2" w14:textId="77777777" w:rsidTr="00E91164">
        <w:trPr>
          <w:trHeight w:val="283"/>
        </w:trPr>
        <w:tc>
          <w:tcPr>
            <w:tcW w:w="496" w:type="dxa"/>
            <w:shd w:val="clear" w:color="auto" w:fill="auto"/>
            <w:vAlign w:val="center"/>
            <w:hideMark/>
          </w:tcPr>
          <w:p w14:paraId="76207D9B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19.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77FA2B0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6910BAF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7A18EF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1B52E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1 071 621,17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49409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1 034 953,32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3FA94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1 404,41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4F2E5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1 408,79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B195F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4,38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D4421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1 287 747,63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9F90A5B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252 794,31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20F2B4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24,4%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AFB79E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91,4%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7FDD6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277790B" w14:textId="77777777" w:rsidTr="00E91164">
        <w:trPr>
          <w:trHeight w:val="174"/>
        </w:trPr>
        <w:tc>
          <w:tcPr>
            <w:tcW w:w="496" w:type="dxa"/>
            <w:shd w:val="clear" w:color="auto" w:fill="auto"/>
            <w:vAlign w:val="center"/>
            <w:hideMark/>
          </w:tcPr>
          <w:p w14:paraId="698BA21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2CD66B6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8E4265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района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9FA71B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DA85E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922 125,82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50F47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1 015 108,08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BF86D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1 351,12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A4F1D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1 359,12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DEE27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A2671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1 238 103,63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258B25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222 995,55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FBFAD0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75D6FB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91,1%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944DB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BE11DBE" w14:textId="77777777" w:rsidTr="00E91164">
        <w:trPr>
          <w:trHeight w:val="193"/>
        </w:trPr>
        <w:tc>
          <w:tcPr>
            <w:tcW w:w="496" w:type="dxa"/>
            <w:shd w:val="clear" w:color="auto" w:fill="auto"/>
            <w:vAlign w:val="center"/>
            <w:hideMark/>
          </w:tcPr>
          <w:p w14:paraId="7C6B80F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33FB27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DAE492E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3A74A1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9155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49 484,79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D45D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19 838,00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1BBDF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22,32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52DAE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18,70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A4E8F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-3,62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8B5C1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18 679,00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2580BC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-1 159,00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6C8F16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5E24FB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19190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191E34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63EEED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75CBE3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BFAFCB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BE723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30918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4CCBC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361C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3B9F4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0,45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25A74A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393EC5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629F63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439,76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2D67B7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94C1B0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99,3%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7B6240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558D69B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14C8415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17F120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2E265B6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Отдел по молодежной политике и спорту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64DD8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29402F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41FBD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685A74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62CFB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C73C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599A2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27A67A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CE7946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0B35851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F3EC00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B7EB780" w14:textId="77777777" w:rsidTr="00E91164">
        <w:trPr>
          <w:trHeight w:val="51"/>
        </w:trPr>
        <w:tc>
          <w:tcPr>
            <w:tcW w:w="496" w:type="dxa"/>
            <w:shd w:val="clear" w:color="auto" w:fill="auto"/>
            <w:vAlign w:val="center"/>
            <w:hideMark/>
          </w:tcPr>
          <w:p w14:paraId="2687C77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1FC9B9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2EABF63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BCFB4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00A31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7E84F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BF29F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B96104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30,52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CB951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238DD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30 518,00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006307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30 518,00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87D8B7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35C05F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C5E5F6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5212F433" w14:textId="77777777" w:rsidTr="00E91164">
        <w:trPr>
          <w:trHeight w:val="325"/>
        </w:trPr>
        <w:tc>
          <w:tcPr>
            <w:tcW w:w="496" w:type="dxa"/>
            <w:shd w:val="clear" w:color="auto" w:fill="auto"/>
            <w:vAlign w:val="center"/>
            <w:hideMark/>
          </w:tcPr>
          <w:p w14:paraId="0EFC9EB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19,1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C611544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3799C30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697FAD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54106D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352 695,00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06F3C0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564 411,08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C1D18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9044D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AED92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CDAB9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675 735,92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C3BEA4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111 324,84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197E21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19,7%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1AC9519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84BE16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47362BE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C2F22D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757810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2FE6A05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района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3638B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2B1B9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347 214,00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CEA93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559 238,08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3EFE7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B4363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912E9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B5BA7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640 353,92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4C0208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81 115,84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9ABDF9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41AC63F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83CD9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7C9DC8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299FC5A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16F4F9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64D5A9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98AA04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BF5BE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5 481,00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34AD7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5 173,00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EF893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6F0A4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E9E17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7A86D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4 864,00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A94C2E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-309,00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805B9A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-6,0%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EAF720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BB5C81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07413F0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8DF163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165011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AE7D4E1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DE8971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4B80E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9C7BE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4A14E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190E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F1C33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DAFD3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30 518,00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530A72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30 518,00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68884E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E5FDC5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9620C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EE61F2E" w14:textId="77777777" w:rsidTr="00E91164">
        <w:trPr>
          <w:trHeight w:val="300"/>
        </w:trPr>
        <w:tc>
          <w:tcPr>
            <w:tcW w:w="496" w:type="dxa"/>
            <w:shd w:val="clear" w:color="auto" w:fill="auto"/>
            <w:vAlign w:val="center"/>
            <w:hideMark/>
          </w:tcPr>
          <w:p w14:paraId="1F9A36CC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19.2.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A34FEB5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E1C5459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DCB81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8E46E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276 967,82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4401E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174 085,00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092AB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B9AD9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E45495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1BF72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208 105,00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2E698B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34 020,00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37DB21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826281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DD17C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600672F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D472B8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E5D078D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1F7603A" w14:textId="62492B82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района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3346C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2FBCA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263 152,82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65238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159 420,00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10586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1CD610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4D11CF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B0FE8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193 843,00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022449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34 423,00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DADEE6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21,6%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49FE34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4DFBA7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5E940F3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5883194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86E13F6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200834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BA375B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EA66D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13 815,00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7721B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14 665,00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552F6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07D4D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7DEB5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BA464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13 815,00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2267A7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-850,00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935FAC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-5,8%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6E3A92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DDCC0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490B987C" w14:textId="77777777" w:rsidTr="00E91164">
        <w:trPr>
          <w:trHeight w:val="83"/>
        </w:trPr>
        <w:tc>
          <w:tcPr>
            <w:tcW w:w="496" w:type="dxa"/>
            <w:shd w:val="clear" w:color="auto" w:fill="auto"/>
            <w:vAlign w:val="center"/>
            <w:hideMark/>
          </w:tcPr>
          <w:p w14:paraId="606D6F4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1532885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E4670D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6327D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FB5C9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1CA4D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ED841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F1E72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3CEFC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C7526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66B0FA3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447,00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E7C87D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A743E3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83882A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EE15214" w14:textId="77777777" w:rsidTr="00E91164">
        <w:trPr>
          <w:trHeight w:val="288"/>
        </w:trPr>
        <w:tc>
          <w:tcPr>
            <w:tcW w:w="496" w:type="dxa"/>
            <w:shd w:val="clear" w:color="auto" w:fill="auto"/>
            <w:vAlign w:val="center"/>
            <w:hideMark/>
          </w:tcPr>
          <w:p w14:paraId="3EDC287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19.3.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F0887AA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25494DF7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40C1F8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5DF44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441 958,30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710F9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296 457,24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6F54B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10DF6C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57F2E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0E320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403 906,71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2A2138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107 449,47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6ED40BD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7D7233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6F461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A4567C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5167BD7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7A99D83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B09CD83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1E18B2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A6331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311 759,00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03C03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296 450,00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F0FDC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449D4D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535CE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20D4A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403 906,71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3E8ADB5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107 456,71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00E70A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36,2%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5057A4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31097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38AF4269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03AA609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3A49001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1D9432EB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образования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721153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0F809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30 188,79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C4AF6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89724E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F31884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D00554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D51A2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A5A1AF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DC9882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778A41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A3B1C0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0E500065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36939860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74979B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38CFF97D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Комитет по приватизации и управлению имуществом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A3023C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9978C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BA96D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7,24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38E927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55687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957B43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A6B7F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8EC7E0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-7,24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43ABEA0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53EB2D7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5FABD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F670732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7EFBCBFA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1CCD29A9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05C40B58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Управление жизнеобеспечения района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F3E55E" w14:textId="77777777" w:rsidR="001F344F" w:rsidRPr="001F344F" w:rsidRDefault="001F344F" w:rsidP="001F344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B31C0B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47A41E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6FEFBC" w14:textId="77777777" w:rsidR="001F344F" w:rsidRPr="001F344F" w:rsidRDefault="001F344F" w:rsidP="001F344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4CDB29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8081E6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040B68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73646C2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5845603C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7889BCE1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1FF0D5" w14:textId="77777777" w:rsidR="001F344F" w:rsidRPr="001F344F" w:rsidRDefault="001F344F" w:rsidP="001F344F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664FCF7F" w14:textId="77777777" w:rsidTr="00E91164">
        <w:trPr>
          <w:trHeight w:val="354"/>
        </w:trPr>
        <w:tc>
          <w:tcPr>
            <w:tcW w:w="496" w:type="dxa"/>
            <w:shd w:val="clear" w:color="auto" w:fill="auto"/>
            <w:vAlign w:val="center"/>
            <w:hideMark/>
          </w:tcPr>
          <w:p w14:paraId="0AF8CBEB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5B3ADF9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5925D464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51DD3E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A14FF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68D2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E1EEC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16 581,56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91370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2 421,22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F819DA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-14 160,34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0476AC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B4959FB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280DE68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3852661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C2298E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1D6A99D3" w14:textId="77777777" w:rsidTr="00E91164">
        <w:trPr>
          <w:trHeight w:val="75"/>
        </w:trPr>
        <w:tc>
          <w:tcPr>
            <w:tcW w:w="496" w:type="dxa"/>
            <w:shd w:val="clear" w:color="auto" w:fill="auto"/>
            <w:vAlign w:val="center"/>
            <w:hideMark/>
          </w:tcPr>
          <w:p w14:paraId="1ED81A3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6372C370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44C08B82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Финансовое управление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B4E2AE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68E8A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B143E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86BF7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16 581,56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6C548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2 421,22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FF3BB7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-14 160,34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6CEC07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01A789C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35E85B2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C3BB9AF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A4F4083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2D9854F8" w14:textId="77777777" w:rsidTr="00E91164">
        <w:trPr>
          <w:trHeight w:val="234"/>
        </w:trPr>
        <w:tc>
          <w:tcPr>
            <w:tcW w:w="496" w:type="dxa"/>
            <w:shd w:val="clear" w:color="auto" w:fill="auto"/>
            <w:vAlign w:val="center"/>
            <w:hideMark/>
          </w:tcPr>
          <w:p w14:paraId="1D9C06A3" w14:textId="6B5A605F" w:rsidR="001F344F" w:rsidRPr="001F344F" w:rsidRDefault="00E91164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05B76848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82851CE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D74481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6C0A56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3 903 668,10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D580A7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3 896 838,50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B5406F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5E44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C243E3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B35719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52128A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-3 896 838,50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742289C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6C0D819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30A0D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1F344F" w14:paraId="71127617" w14:textId="77777777" w:rsidTr="00E91164">
        <w:trPr>
          <w:trHeight w:val="42"/>
        </w:trPr>
        <w:tc>
          <w:tcPr>
            <w:tcW w:w="496" w:type="dxa"/>
            <w:shd w:val="clear" w:color="auto" w:fill="auto"/>
            <w:vAlign w:val="center"/>
            <w:hideMark/>
          </w:tcPr>
          <w:p w14:paraId="48006C49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5346FD37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656D18DF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gramStart"/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Администрация  района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600073" w14:textId="77777777" w:rsidR="001F344F" w:rsidRPr="001F344F" w:rsidRDefault="001F344F" w:rsidP="001F344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FE02A8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3 903 668,10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B8E0CB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3 896 838,50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9485AA" w14:textId="77777777" w:rsidR="001F344F" w:rsidRPr="001F344F" w:rsidRDefault="001F344F" w:rsidP="001F344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D8B441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C88183A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163139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A6B54D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-3 896 838,50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02A27CC6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E99621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55D67E" w14:textId="77777777" w:rsidR="001F344F" w:rsidRPr="001F344F" w:rsidRDefault="001F344F" w:rsidP="001F344F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0,0%</w:t>
            </w:r>
          </w:p>
        </w:tc>
      </w:tr>
      <w:tr w:rsidR="008A014C" w:rsidRPr="00E91164" w14:paraId="375B667D" w14:textId="77777777" w:rsidTr="00E91164">
        <w:trPr>
          <w:trHeight w:val="216"/>
        </w:trPr>
        <w:tc>
          <w:tcPr>
            <w:tcW w:w="496" w:type="dxa"/>
            <w:shd w:val="clear" w:color="auto" w:fill="auto"/>
            <w:vAlign w:val="center"/>
            <w:hideMark/>
          </w:tcPr>
          <w:p w14:paraId="6C4933C8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573" w:type="dxa"/>
            <w:shd w:val="clear" w:color="auto" w:fill="auto"/>
            <w:vAlign w:val="center"/>
            <w:hideMark/>
          </w:tcPr>
          <w:p w14:paraId="4F54815B" w14:textId="77777777" w:rsidR="001F344F" w:rsidRPr="001F344F" w:rsidRDefault="001F344F" w:rsidP="001F34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4364" w:type="dxa"/>
            <w:shd w:val="clear" w:color="auto" w:fill="auto"/>
            <w:vAlign w:val="center"/>
            <w:hideMark/>
          </w:tcPr>
          <w:p w14:paraId="77F36A1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ИТОГО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39824B" w14:textId="77777777" w:rsidR="001F344F" w:rsidRPr="001F344F" w:rsidRDefault="001F344F" w:rsidP="001F3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4848F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2 050 959 301,53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2518A1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2 391 557 717,18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2EC8F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3 267 734,78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02B35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3 290 776,36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EE65FA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23 041,58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15E5D" w14:textId="3CDA5282" w:rsidR="001F344F" w:rsidRPr="001F344F" w:rsidRDefault="007F5A92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E91164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3 216 052 909,62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4BE12FD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824 495 192,44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14:paraId="1AEB61C2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34,5%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53120DE4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97,7%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ABC96E" w14:textId="77777777" w:rsidR="001F344F" w:rsidRPr="001F344F" w:rsidRDefault="001F344F" w:rsidP="001F3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F344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100%</w:t>
            </w:r>
          </w:p>
        </w:tc>
      </w:tr>
    </w:tbl>
    <w:p w14:paraId="0D2BC9D5" w14:textId="09960362" w:rsidR="00E43335" w:rsidRPr="00E91164" w:rsidRDefault="00C1052D" w:rsidP="00820890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91164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330E4E" w:rsidRPr="00E91164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E91164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EA98EA" w14:textId="77777777" w:rsidR="00E43335" w:rsidRPr="00E91164" w:rsidRDefault="00E43335" w:rsidP="00A418A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9F92D1D" w14:textId="77777777" w:rsidR="00814820" w:rsidRPr="00E91164" w:rsidRDefault="00C1052D" w:rsidP="00A418AF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91164">
        <w:rPr>
          <w:rFonts w:ascii="Times New Roman" w:eastAsia="Times New Roman" w:hAnsi="Times New Roman" w:cs="Times New Roman"/>
          <w:lang w:eastAsia="ru-RU"/>
        </w:rPr>
        <w:t xml:space="preserve">Председатель контрольно-счетной палаты    </w:t>
      </w:r>
      <w:r w:rsidR="00330E4E" w:rsidRPr="00E91164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Pr="00E91164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820890" w:rsidRPr="00E91164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E91164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330E4E" w:rsidRPr="00E91164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911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1905" w:rsidRPr="00E911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FF546D" w:rsidRPr="00E91164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811905" w:rsidRPr="00E91164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E91164">
        <w:rPr>
          <w:rFonts w:ascii="Times New Roman" w:eastAsia="Times New Roman" w:hAnsi="Times New Roman" w:cs="Times New Roman"/>
          <w:lang w:eastAsia="ru-RU"/>
        </w:rPr>
        <w:t xml:space="preserve">                                     </w:t>
      </w:r>
      <w:r w:rsidR="00AE479C" w:rsidRPr="00E91164">
        <w:rPr>
          <w:rFonts w:ascii="Times New Roman" w:eastAsia="Times New Roman" w:hAnsi="Times New Roman" w:cs="Times New Roman"/>
          <w:lang w:eastAsia="ru-RU"/>
        </w:rPr>
        <w:t>Т.И. Субботина</w:t>
      </w:r>
    </w:p>
    <w:p w14:paraId="27447ECA" w14:textId="77777777" w:rsidR="00A418AF" w:rsidRPr="008E1715" w:rsidRDefault="00A418AF" w:rsidP="00A418AF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164">
        <w:rPr>
          <w:rFonts w:ascii="Times New Roman" w:eastAsia="Times New Roman" w:hAnsi="Times New Roman" w:cs="Times New Roman"/>
          <w:lang w:eastAsia="ru-RU"/>
        </w:rPr>
        <w:t>Аудитор контрольно-счетной палаты                                                                                                       Е.А. Кучер</w:t>
      </w:r>
    </w:p>
    <w:p w14:paraId="09C0C947" w14:textId="77777777" w:rsidR="00A418AF" w:rsidRPr="008E1715" w:rsidRDefault="00A418AF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418AF" w:rsidRPr="008E1715" w:rsidSect="00621A11">
      <w:headerReference w:type="default" r:id="rId13"/>
      <w:pgSz w:w="16838" w:h="11906" w:orient="landscape"/>
      <w:pgMar w:top="568" w:right="851" w:bottom="1135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8AAC" w14:textId="77777777" w:rsidR="00F33FC2" w:rsidRDefault="00F33FC2" w:rsidP="00B57A60">
      <w:pPr>
        <w:spacing w:after="0" w:line="240" w:lineRule="auto"/>
      </w:pPr>
      <w:r>
        <w:separator/>
      </w:r>
    </w:p>
  </w:endnote>
  <w:endnote w:type="continuationSeparator" w:id="0">
    <w:p w14:paraId="0D289DC4" w14:textId="77777777" w:rsidR="00F33FC2" w:rsidRDefault="00F33FC2" w:rsidP="00B57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5801" w14:textId="77777777" w:rsidR="00F33FC2" w:rsidRDefault="00F33FC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D3F0EF" w14:textId="77777777" w:rsidR="00F33FC2" w:rsidRDefault="00F33FC2">
    <w:pPr>
      <w:pStyle w:val="a7"/>
    </w:pPr>
  </w:p>
  <w:p w14:paraId="0FCEE11C" w14:textId="77777777" w:rsidR="00F33FC2" w:rsidRDefault="00F33F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D9E" w14:textId="77777777" w:rsidR="00F33FC2" w:rsidRDefault="00F33FC2" w:rsidP="00B57A60">
      <w:pPr>
        <w:spacing w:after="0" w:line="240" w:lineRule="auto"/>
      </w:pPr>
      <w:r>
        <w:separator/>
      </w:r>
    </w:p>
  </w:footnote>
  <w:footnote w:type="continuationSeparator" w:id="0">
    <w:p w14:paraId="05D06216" w14:textId="77777777" w:rsidR="00F33FC2" w:rsidRDefault="00F33FC2" w:rsidP="00B57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2C2E" w14:textId="77777777" w:rsidR="00F33FC2" w:rsidRDefault="00F33FC2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15DBAED" w14:textId="77777777" w:rsidR="00F33FC2" w:rsidRDefault="00F33FC2">
    <w:pPr>
      <w:pStyle w:val="a5"/>
      <w:ind w:right="360"/>
    </w:pPr>
  </w:p>
  <w:p w14:paraId="73D8E43F" w14:textId="77777777" w:rsidR="00F33FC2" w:rsidRDefault="00F33F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24113"/>
      <w:docPartObj>
        <w:docPartGallery w:val="Page Numbers (Top of Page)"/>
        <w:docPartUnique/>
      </w:docPartObj>
    </w:sdtPr>
    <w:sdtEndPr/>
    <w:sdtContent>
      <w:p w14:paraId="75749984" w14:textId="77777777" w:rsidR="00F33FC2" w:rsidRDefault="00F33F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46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694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92B50F2" w14:textId="77777777" w:rsidR="00F33FC2" w:rsidRPr="0078599A" w:rsidRDefault="00F33FC2" w:rsidP="0078599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859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8599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859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B569D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8599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99811532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6779360" w14:textId="77777777" w:rsidR="00F33FC2" w:rsidRPr="002D3241" w:rsidRDefault="00F33FC2" w:rsidP="00B57A60">
        <w:pPr>
          <w:pStyle w:val="a5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2D324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D324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2D324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535CA">
          <w:rPr>
            <w:rFonts w:ascii="Times New Roman" w:hAnsi="Times New Roman" w:cs="Times New Roman"/>
            <w:noProof/>
            <w:sz w:val="18"/>
            <w:szCs w:val="18"/>
          </w:rPr>
          <w:t>27</w:t>
        </w:r>
        <w:r w:rsidRPr="002D324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529"/>
    <w:multiLevelType w:val="hybridMultilevel"/>
    <w:tmpl w:val="5E9287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7A0"/>
    <w:multiLevelType w:val="hybridMultilevel"/>
    <w:tmpl w:val="417244EC"/>
    <w:lvl w:ilvl="0" w:tplc="7242E8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7388A"/>
    <w:multiLevelType w:val="hybridMultilevel"/>
    <w:tmpl w:val="519E967C"/>
    <w:lvl w:ilvl="0" w:tplc="E41C85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0A67360B"/>
    <w:multiLevelType w:val="hybridMultilevel"/>
    <w:tmpl w:val="92C409B8"/>
    <w:lvl w:ilvl="0" w:tplc="9138975E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E45312B"/>
    <w:multiLevelType w:val="hybridMultilevel"/>
    <w:tmpl w:val="33129482"/>
    <w:lvl w:ilvl="0" w:tplc="A44EE6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780787"/>
    <w:multiLevelType w:val="multilevel"/>
    <w:tmpl w:val="D154369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B0721F8"/>
    <w:multiLevelType w:val="hybridMultilevel"/>
    <w:tmpl w:val="CC486136"/>
    <w:lvl w:ilvl="0" w:tplc="D156675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4A1759"/>
    <w:multiLevelType w:val="hybridMultilevel"/>
    <w:tmpl w:val="5F1C5300"/>
    <w:lvl w:ilvl="0" w:tplc="041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8" w15:restartNumberingAfterBreak="0">
    <w:nsid w:val="26537D84"/>
    <w:multiLevelType w:val="hybridMultilevel"/>
    <w:tmpl w:val="CC069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E588D"/>
    <w:multiLevelType w:val="hybridMultilevel"/>
    <w:tmpl w:val="A9DCE8D0"/>
    <w:lvl w:ilvl="0" w:tplc="D1507F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350C5350"/>
    <w:multiLevelType w:val="hybridMultilevel"/>
    <w:tmpl w:val="4876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E5B9D"/>
    <w:multiLevelType w:val="hybridMultilevel"/>
    <w:tmpl w:val="6C2689F6"/>
    <w:lvl w:ilvl="0" w:tplc="9CEEF25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8112C73"/>
    <w:multiLevelType w:val="hybridMultilevel"/>
    <w:tmpl w:val="05F8495A"/>
    <w:lvl w:ilvl="0" w:tplc="5BB8246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436828"/>
    <w:multiLevelType w:val="hybridMultilevel"/>
    <w:tmpl w:val="476C6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B3898"/>
    <w:multiLevelType w:val="multilevel"/>
    <w:tmpl w:val="26D63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5146FE"/>
    <w:multiLevelType w:val="hybridMultilevel"/>
    <w:tmpl w:val="450C64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625D04"/>
    <w:multiLevelType w:val="hybridMultilevel"/>
    <w:tmpl w:val="4C442540"/>
    <w:lvl w:ilvl="0" w:tplc="0742C26C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C92B1C"/>
    <w:multiLevelType w:val="multilevel"/>
    <w:tmpl w:val="25F210F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4ED03A3C"/>
    <w:multiLevelType w:val="hybridMultilevel"/>
    <w:tmpl w:val="24842D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6DD181C"/>
    <w:multiLevelType w:val="hybridMultilevel"/>
    <w:tmpl w:val="F840699E"/>
    <w:lvl w:ilvl="0" w:tplc="E3ACDDE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8A62256"/>
    <w:multiLevelType w:val="multilevel"/>
    <w:tmpl w:val="DB748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5E8A2C77"/>
    <w:multiLevelType w:val="hybridMultilevel"/>
    <w:tmpl w:val="E0AE05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8387DCB"/>
    <w:multiLevelType w:val="hybridMultilevel"/>
    <w:tmpl w:val="AE0C9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959D0"/>
    <w:multiLevelType w:val="hybridMultilevel"/>
    <w:tmpl w:val="7FE28DCA"/>
    <w:lvl w:ilvl="0" w:tplc="435EBBD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70C92B08"/>
    <w:multiLevelType w:val="hybridMultilevel"/>
    <w:tmpl w:val="6C2AF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3D77"/>
    <w:multiLevelType w:val="hybridMultilevel"/>
    <w:tmpl w:val="22A45ED0"/>
    <w:lvl w:ilvl="0" w:tplc="C316DC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70F61"/>
    <w:multiLevelType w:val="hybridMultilevel"/>
    <w:tmpl w:val="43FC9DEE"/>
    <w:lvl w:ilvl="0" w:tplc="041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7" w15:restartNumberingAfterBreak="0">
    <w:nsid w:val="75C26D97"/>
    <w:multiLevelType w:val="hybridMultilevel"/>
    <w:tmpl w:val="3F1C81D0"/>
    <w:lvl w:ilvl="0" w:tplc="BCC20C3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D4507CC"/>
    <w:multiLevelType w:val="hybridMultilevel"/>
    <w:tmpl w:val="C3C63782"/>
    <w:lvl w:ilvl="0" w:tplc="5434A9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4"/>
  </w:num>
  <w:num w:numId="2">
    <w:abstractNumId w:val="2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22"/>
  </w:num>
  <w:num w:numId="8">
    <w:abstractNumId w:val="13"/>
  </w:num>
  <w:num w:numId="9">
    <w:abstractNumId w:val="24"/>
  </w:num>
  <w:num w:numId="10">
    <w:abstractNumId w:val="25"/>
  </w:num>
  <w:num w:numId="11">
    <w:abstractNumId w:val="15"/>
  </w:num>
  <w:num w:numId="12">
    <w:abstractNumId w:val="19"/>
  </w:num>
  <w:num w:numId="13">
    <w:abstractNumId w:val="28"/>
  </w:num>
  <w:num w:numId="14">
    <w:abstractNumId w:val="26"/>
  </w:num>
  <w:num w:numId="15">
    <w:abstractNumId w:val="7"/>
  </w:num>
  <w:num w:numId="16">
    <w:abstractNumId w:val="23"/>
  </w:num>
  <w:num w:numId="17">
    <w:abstractNumId w:val="3"/>
  </w:num>
  <w:num w:numId="18">
    <w:abstractNumId w:val="20"/>
  </w:num>
  <w:num w:numId="19">
    <w:abstractNumId w:val="5"/>
  </w:num>
  <w:num w:numId="20">
    <w:abstractNumId w:val="18"/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7"/>
  </w:num>
  <w:num w:numId="24">
    <w:abstractNumId w:val="4"/>
  </w:num>
  <w:num w:numId="25">
    <w:abstractNumId w:val="6"/>
  </w:num>
  <w:num w:numId="26">
    <w:abstractNumId w:val="16"/>
  </w:num>
  <w:num w:numId="27">
    <w:abstractNumId w:val="1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A60"/>
    <w:rsid w:val="00000BC1"/>
    <w:rsid w:val="00001C1E"/>
    <w:rsid w:val="00002C3E"/>
    <w:rsid w:val="0000301C"/>
    <w:rsid w:val="00003623"/>
    <w:rsid w:val="00003F38"/>
    <w:rsid w:val="00005400"/>
    <w:rsid w:val="00005930"/>
    <w:rsid w:val="00006A01"/>
    <w:rsid w:val="000072BC"/>
    <w:rsid w:val="00007900"/>
    <w:rsid w:val="000118A8"/>
    <w:rsid w:val="00011F9F"/>
    <w:rsid w:val="00012423"/>
    <w:rsid w:val="00012443"/>
    <w:rsid w:val="00012C24"/>
    <w:rsid w:val="00012ECA"/>
    <w:rsid w:val="00013FAA"/>
    <w:rsid w:val="0001482E"/>
    <w:rsid w:val="00015647"/>
    <w:rsid w:val="00016CCF"/>
    <w:rsid w:val="00017647"/>
    <w:rsid w:val="00017BE9"/>
    <w:rsid w:val="00017CF3"/>
    <w:rsid w:val="00017E45"/>
    <w:rsid w:val="000201B8"/>
    <w:rsid w:val="000206FD"/>
    <w:rsid w:val="000209BE"/>
    <w:rsid w:val="00020A98"/>
    <w:rsid w:val="000223C3"/>
    <w:rsid w:val="0002481C"/>
    <w:rsid w:val="00024B87"/>
    <w:rsid w:val="00025CC8"/>
    <w:rsid w:val="0002642D"/>
    <w:rsid w:val="000310ED"/>
    <w:rsid w:val="00031515"/>
    <w:rsid w:val="0003227E"/>
    <w:rsid w:val="00033BA3"/>
    <w:rsid w:val="000344C1"/>
    <w:rsid w:val="00034D7D"/>
    <w:rsid w:val="00036121"/>
    <w:rsid w:val="00036271"/>
    <w:rsid w:val="00036B86"/>
    <w:rsid w:val="000370D2"/>
    <w:rsid w:val="00037C3C"/>
    <w:rsid w:val="00041171"/>
    <w:rsid w:val="00041826"/>
    <w:rsid w:val="00041C75"/>
    <w:rsid w:val="00041EEB"/>
    <w:rsid w:val="000426BE"/>
    <w:rsid w:val="000426C1"/>
    <w:rsid w:val="00042DE6"/>
    <w:rsid w:val="0004339B"/>
    <w:rsid w:val="00043702"/>
    <w:rsid w:val="000444A0"/>
    <w:rsid w:val="000446BE"/>
    <w:rsid w:val="00045099"/>
    <w:rsid w:val="00045250"/>
    <w:rsid w:val="00045907"/>
    <w:rsid w:val="00045CCA"/>
    <w:rsid w:val="00046B20"/>
    <w:rsid w:val="00053C41"/>
    <w:rsid w:val="000541DB"/>
    <w:rsid w:val="0005443D"/>
    <w:rsid w:val="00055408"/>
    <w:rsid w:val="000554E5"/>
    <w:rsid w:val="000556F9"/>
    <w:rsid w:val="00057B96"/>
    <w:rsid w:val="00060DB0"/>
    <w:rsid w:val="00060FEE"/>
    <w:rsid w:val="000614C6"/>
    <w:rsid w:val="000618EC"/>
    <w:rsid w:val="00061B39"/>
    <w:rsid w:val="000628BB"/>
    <w:rsid w:val="00062AD3"/>
    <w:rsid w:val="000630C2"/>
    <w:rsid w:val="000633A1"/>
    <w:rsid w:val="00063BFB"/>
    <w:rsid w:val="00064588"/>
    <w:rsid w:val="00066291"/>
    <w:rsid w:val="000669F8"/>
    <w:rsid w:val="00067110"/>
    <w:rsid w:val="000672EB"/>
    <w:rsid w:val="00067B7F"/>
    <w:rsid w:val="00067F63"/>
    <w:rsid w:val="0007343E"/>
    <w:rsid w:val="000747DF"/>
    <w:rsid w:val="00074968"/>
    <w:rsid w:val="000751FD"/>
    <w:rsid w:val="00075663"/>
    <w:rsid w:val="00075677"/>
    <w:rsid w:val="0007692B"/>
    <w:rsid w:val="00076BED"/>
    <w:rsid w:val="000773AE"/>
    <w:rsid w:val="0007752E"/>
    <w:rsid w:val="000775ED"/>
    <w:rsid w:val="00080168"/>
    <w:rsid w:val="00080E4B"/>
    <w:rsid w:val="00083027"/>
    <w:rsid w:val="00083335"/>
    <w:rsid w:val="00084FEC"/>
    <w:rsid w:val="000851C0"/>
    <w:rsid w:val="000856B9"/>
    <w:rsid w:val="00086957"/>
    <w:rsid w:val="00086D6C"/>
    <w:rsid w:val="000873BD"/>
    <w:rsid w:val="00087523"/>
    <w:rsid w:val="000876F3"/>
    <w:rsid w:val="00090DB8"/>
    <w:rsid w:val="00091B9D"/>
    <w:rsid w:val="00092253"/>
    <w:rsid w:val="00092CDB"/>
    <w:rsid w:val="000933A5"/>
    <w:rsid w:val="0009386E"/>
    <w:rsid w:val="00093B35"/>
    <w:rsid w:val="00093CFF"/>
    <w:rsid w:val="000947DE"/>
    <w:rsid w:val="00094C31"/>
    <w:rsid w:val="00095528"/>
    <w:rsid w:val="00095998"/>
    <w:rsid w:val="00096038"/>
    <w:rsid w:val="00096964"/>
    <w:rsid w:val="000970A5"/>
    <w:rsid w:val="00097142"/>
    <w:rsid w:val="00097365"/>
    <w:rsid w:val="000974A1"/>
    <w:rsid w:val="000A135A"/>
    <w:rsid w:val="000A14DB"/>
    <w:rsid w:val="000A4487"/>
    <w:rsid w:val="000A5BFC"/>
    <w:rsid w:val="000A5CF7"/>
    <w:rsid w:val="000A635D"/>
    <w:rsid w:val="000A6FD7"/>
    <w:rsid w:val="000A76DE"/>
    <w:rsid w:val="000A7C43"/>
    <w:rsid w:val="000A7E4E"/>
    <w:rsid w:val="000B0A3F"/>
    <w:rsid w:val="000B0D17"/>
    <w:rsid w:val="000B15BF"/>
    <w:rsid w:val="000B1B4B"/>
    <w:rsid w:val="000B1D0E"/>
    <w:rsid w:val="000B23FB"/>
    <w:rsid w:val="000B34B6"/>
    <w:rsid w:val="000B4410"/>
    <w:rsid w:val="000B5C22"/>
    <w:rsid w:val="000B5D7F"/>
    <w:rsid w:val="000B5E7C"/>
    <w:rsid w:val="000B5F41"/>
    <w:rsid w:val="000B6BAB"/>
    <w:rsid w:val="000B735E"/>
    <w:rsid w:val="000B7B9F"/>
    <w:rsid w:val="000B7D0A"/>
    <w:rsid w:val="000C0290"/>
    <w:rsid w:val="000C1003"/>
    <w:rsid w:val="000C1271"/>
    <w:rsid w:val="000C1F43"/>
    <w:rsid w:val="000C4511"/>
    <w:rsid w:val="000C4644"/>
    <w:rsid w:val="000C498C"/>
    <w:rsid w:val="000C58E3"/>
    <w:rsid w:val="000C5DC6"/>
    <w:rsid w:val="000C78DE"/>
    <w:rsid w:val="000D2C5C"/>
    <w:rsid w:val="000D355C"/>
    <w:rsid w:val="000D4B6A"/>
    <w:rsid w:val="000E0594"/>
    <w:rsid w:val="000E060A"/>
    <w:rsid w:val="000E0C54"/>
    <w:rsid w:val="000E2757"/>
    <w:rsid w:val="000E3E0D"/>
    <w:rsid w:val="000E4020"/>
    <w:rsid w:val="000E42B6"/>
    <w:rsid w:val="000E4411"/>
    <w:rsid w:val="000E6377"/>
    <w:rsid w:val="000E64EE"/>
    <w:rsid w:val="000E6AFD"/>
    <w:rsid w:val="000E7525"/>
    <w:rsid w:val="000E7755"/>
    <w:rsid w:val="000F08F0"/>
    <w:rsid w:val="000F0DB9"/>
    <w:rsid w:val="000F1028"/>
    <w:rsid w:val="000F15CA"/>
    <w:rsid w:val="000F1718"/>
    <w:rsid w:val="000F202B"/>
    <w:rsid w:val="000F357E"/>
    <w:rsid w:val="000F365F"/>
    <w:rsid w:val="000F38A7"/>
    <w:rsid w:val="000F520A"/>
    <w:rsid w:val="000F6345"/>
    <w:rsid w:val="000F666E"/>
    <w:rsid w:val="000F708A"/>
    <w:rsid w:val="000F7FA7"/>
    <w:rsid w:val="0010113C"/>
    <w:rsid w:val="001011F2"/>
    <w:rsid w:val="001020B3"/>
    <w:rsid w:val="00102347"/>
    <w:rsid w:val="00103B21"/>
    <w:rsid w:val="001048A6"/>
    <w:rsid w:val="00106A5F"/>
    <w:rsid w:val="0010752A"/>
    <w:rsid w:val="00107D7B"/>
    <w:rsid w:val="0011262F"/>
    <w:rsid w:val="001129E4"/>
    <w:rsid w:val="00112C21"/>
    <w:rsid w:val="00113184"/>
    <w:rsid w:val="00113425"/>
    <w:rsid w:val="001140A0"/>
    <w:rsid w:val="00114484"/>
    <w:rsid w:val="00116CCF"/>
    <w:rsid w:val="00117DE5"/>
    <w:rsid w:val="0012024A"/>
    <w:rsid w:val="00120CCC"/>
    <w:rsid w:val="00120E68"/>
    <w:rsid w:val="0012123F"/>
    <w:rsid w:val="0012166B"/>
    <w:rsid w:val="00122821"/>
    <w:rsid w:val="00124360"/>
    <w:rsid w:val="00124415"/>
    <w:rsid w:val="001258EA"/>
    <w:rsid w:val="00125EED"/>
    <w:rsid w:val="001266F3"/>
    <w:rsid w:val="00126B74"/>
    <w:rsid w:val="00127474"/>
    <w:rsid w:val="00130638"/>
    <w:rsid w:val="00130F4A"/>
    <w:rsid w:val="001316D6"/>
    <w:rsid w:val="00131D31"/>
    <w:rsid w:val="001325E3"/>
    <w:rsid w:val="00134886"/>
    <w:rsid w:val="001364E5"/>
    <w:rsid w:val="0013680C"/>
    <w:rsid w:val="00137466"/>
    <w:rsid w:val="00141007"/>
    <w:rsid w:val="001410EA"/>
    <w:rsid w:val="001420CA"/>
    <w:rsid w:val="0014217F"/>
    <w:rsid w:val="0014270F"/>
    <w:rsid w:val="00142C55"/>
    <w:rsid w:val="00143783"/>
    <w:rsid w:val="001438BD"/>
    <w:rsid w:val="00143E07"/>
    <w:rsid w:val="00144150"/>
    <w:rsid w:val="00145282"/>
    <w:rsid w:val="00145D4F"/>
    <w:rsid w:val="00147F8F"/>
    <w:rsid w:val="001505BD"/>
    <w:rsid w:val="00150737"/>
    <w:rsid w:val="00150A39"/>
    <w:rsid w:val="00150BC5"/>
    <w:rsid w:val="00151F66"/>
    <w:rsid w:val="001525EC"/>
    <w:rsid w:val="00152740"/>
    <w:rsid w:val="001535CA"/>
    <w:rsid w:val="00153792"/>
    <w:rsid w:val="001537A8"/>
    <w:rsid w:val="00154521"/>
    <w:rsid w:val="0015550F"/>
    <w:rsid w:val="00157454"/>
    <w:rsid w:val="0015767C"/>
    <w:rsid w:val="001609B3"/>
    <w:rsid w:val="0016163E"/>
    <w:rsid w:val="00161C95"/>
    <w:rsid w:val="0016267D"/>
    <w:rsid w:val="001633CD"/>
    <w:rsid w:val="001653FE"/>
    <w:rsid w:val="00165EEB"/>
    <w:rsid w:val="00167AF7"/>
    <w:rsid w:val="001702DE"/>
    <w:rsid w:val="001705E8"/>
    <w:rsid w:val="0017074B"/>
    <w:rsid w:val="00171188"/>
    <w:rsid w:val="001719AF"/>
    <w:rsid w:val="00171CFF"/>
    <w:rsid w:val="00172998"/>
    <w:rsid w:val="001729E3"/>
    <w:rsid w:val="00173C7F"/>
    <w:rsid w:val="001752D3"/>
    <w:rsid w:val="00175D50"/>
    <w:rsid w:val="0017659F"/>
    <w:rsid w:val="00177BB8"/>
    <w:rsid w:val="001800AA"/>
    <w:rsid w:val="001800BF"/>
    <w:rsid w:val="00180186"/>
    <w:rsid w:val="001810D7"/>
    <w:rsid w:val="00181DAD"/>
    <w:rsid w:val="001820F7"/>
    <w:rsid w:val="0018210F"/>
    <w:rsid w:val="001823DA"/>
    <w:rsid w:val="00182874"/>
    <w:rsid w:val="00182C48"/>
    <w:rsid w:val="00182EE3"/>
    <w:rsid w:val="00183577"/>
    <w:rsid w:val="001835BF"/>
    <w:rsid w:val="001852C7"/>
    <w:rsid w:val="001866DF"/>
    <w:rsid w:val="00187FDA"/>
    <w:rsid w:val="00190506"/>
    <w:rsid w:val="0019070A"/>
    <w:rsid w:val="00191302"/>
    <w:rsid w:val="00191CE4"/>
    <w:rsid w:val="001920C3"/>
    <w:rsid w:val="00192533"/>
    <w:rsid w:val="001926DD"/>
    <w:rsid w:val="001935AF"/>
    <w:rsid w:val="00195124"/>
    <w:rsid w:val="00195BBF"/>
    <w:rsid w:val="001A0EE1"/>
    <w:rsid w:val="001A65D7"/>
    <w:rsid w:val="001A6E08"/>
    <w:rsid w:val="001A74D7"/>
    <w:rsid w:val="001B0705"/>
    <w:rsid w:val="001B0F48"/>
    <w:rsid w:val="001B115D"/>
    <w:rsid w:val="001B1959"/>
    <w:rsid w:val="001B1EE5"/>
    <w:rsid w:val="001B25CB"/>
    <w:rsid w:val="001B276A"/>
    <w:rsid w:val="001B3065"/>
    <w:rsid w:val="001B3B9F"/>
    <w:rsid w:val="001B4003"/>
    <w:rsid w:val="001B44D3"/>
    <w:rsid w:val="001B4982"/>
    <w:rsid w:val="001B51F1"/>
    <w:rsid w:val="001B65CC"/>
    <w:rsid w:val="001B6C35"/>
    <w:rsid w:val="001C0691"/>
    <w:rsid w:val="001C08CF"/>
    <w:rsid w:val="001C185D"/>
    <w:rsid w:val="001C36EC"/>
    <w:rsid w:val="001C40E3"/>
    <w:rsid w:val="001C4F29"/>
    <w:rsid w:val="001C667F"/>
    <w:rsid w:val="001C681B"/>
    <w:rsid w:val="001C6DCE"/>
    <w:rsid w:val="001C74CB"/>
    <w:rsid w:val="001C7579"/>
    <w:rsid w:val="001D019B"/>
    <w:rsid w:val="001D19BA"/>
    <w:rsid w:val="001D288A"/>
    <w:rsid w:val="001D355F"/>
    <w:rsid w:val="001D3ED0"/>
    <w:rsid w:val="001D41F5"/>
    <w:rsid w:val="001D4742"/>
    <w:rsid w:val="001D5C95"/>
    <w:rsid w:val="001D6681"/>
    <w:rsid w:val="001D6A51"/>
    <w:rsid w:val="001D6BDE"/>
    <w:rsid w:val="001D6D3E"/>
    <w:rsid w:val="001D705D"/>
    <w:rsid w:val="001D7192"/>
    <w:rsid w:val="001E0741"/>
    <w:rsid w:val="001E0EFA"/>
    <w:rsid w:val="001E22DC"/>
    <w:rsid w:val="001E4149"/>
    <w:rsid w:val="001E4237"/>
    <w:rsid w:val="001E5A10"/>
    <w:rsid w:val="001E5D62"/>
    <w:rsid w:val="001E64FF"/>
    <w:rsid w:val="001E7159"/>
    <w:rsid w:val="001F0CCB"/>
    <w:rsid w:val="001F16E2"/>
    <w:rsid w:val="001F21AB"/>
    <w:rsid w:val="001F344F"/>
    <w:rsid w:val="001F41A5"/>
    <w:rsid w:val="001F5864"/>
    <w:rsid w:val="001F5C9C"/>
    <w:rsid w:val="001F71BB"/>
    <w:rsid w:val="001F7F59"/>
    <w:rsid w:val="002006A4"/>
    <w:rsid w:val="0020105B"/>
    <w:rsid w:val="0020142A"/>
    <w:rsid w:val="002017CF"/>
    <w:rsid w:val="00201ADD"/>
    <w:rsid w:val="00201B1F"/>
    <w:rsid w:val="002021D7"/>
    <w:rsid w:val="00202353"/>
    <w:rsid w:val="00202ECE"/>
    <w:rsid w:val="00202FC1"/>
    <w:rsid w:val="002037EA"/>
    <w:rsid w:val="00203A54"/>
    <w:rsid w:val="00205870"/>
    <w:rsid w:val="0020592F"/>
    <w:rsid w:val="002063B9"/>
    <w:rsid w:val="00206469"/>
    <w:rsid w:val="00206575"/>
    <w:rsid w:val="002111DA"/>
    <w:rsid w:val="002115F8"/>
    <w:rsid w:val="00211A01"/>
    <w:rsid w:val="00212215"/>
    <w:rsid w:val="002126F2"/>
    <w:rsid w:val="00213447"/>
    <w:rsid w:val="00213694"/>
    <w:rsid w:val="0021390C"/>
    <w:rsid w:val="00213C4D"/>
    <w:rsid w:val="00213F51"/>
    <w:rsid w:val="002148B3"/>
    <w:rsid w:val="00214E59"/>
    <w:rsid w:val="0021513F"/>
    <w:rsid w:val="00215F52"/>
    <w:rsid w:val="00216068"/>
    <w:rsid w:val="00216FD5"/>
    <w:rsid w:val="002171AB"/>
    <w:rsid w:val="002172C2"/>
    <w:rsid w:val="0021787D"/>
    <w:rsid w:val="00217938"/>
    <w:rsid w:val="00220365"/>
    <w:rsid w:val="00221335"/>
    <w:rsid w:val="00221E37"/>
    <w:rsid w:val="002221BE"/>
    <w:rsid w:val="00222EC4"/>
    <w:rsid w:val="00223644"/>
    <w:rsid w:val="002236AA"/>
    <w:rsid w:val="002237C4"/>
    <w:rsid w:val="00224E3C"/>
    <w:rsid w:val="00225469"/>
    <w:rsid w:val="00225975"/>
    <w:rsid w:val="00225ACA"/>
    <w:rsid w:val="00226564"/>
    <w:rsid w:val="0022772B"/>
    <w:rsid w:val="0023227A"/>
    <w:rsid w:val="00232A32"/>
    <w:rsid w:val="00234471"/>
    <w:rsid w:val="002349FF"/>
    <w:rsid w:val="00236141"/>
    <w:rsid w:val="00236FDE"/>
    <w:rsid w:val="002370D4"/>
    <w:rsid w:val="0023780E"/>
    <w:rsid w:val="00237DB1"/>
    <w:rsid w:val="00237E4A"/>
    <w:rsid w:val="00237EA9"/>
    <w:rsid w:val="00240534"/>
    <w:rsid w:val="002410D8"/>
    <w:rsid w:val="00241359"/>
    <w:rsid w:val="00241642"/>
    <w:rsid w:val="00241DDD"/>
    <w:rsid w:val="00244320"/>
    <w:rsid w:val="002445A8"/>
    <w:rsid w:val="002445A9"/>
    <w:rsid w:val="00244828"/>
    <w:rsid w:val="00245DB6"/>
    <w:rsid w:val="00246194"/>
    <w:rsid w:val="0024639B"/>
    <w:rsid w:val="0024643E"/>
    <w:rsid w:val="00247BEF"/>
    <w:rsid w:val="002504E4"/>
    <w:rsid w:val="002510F6"/>
    <w:rsid w:val="00251406"/>
    <w:rsid w:val="002521A2"/>
    <w:rsid w:val="00252311"/>
    <w:rsid w:val="00252992"/>
    <w:rsid w:val="002529B9"/>
    <w:rsid w:val="00254864"/>
    <w:rsid w:val="002566C6"/>
    <w:rsid w:val="00260045"/>
    <w:rsid w:val="00260111"/>
    <w:rsid w:val="00260996"/>
    <w:rsid w:val="00260E63"/>
    <w:rsid w:val="002629AA"/>
    <w:rsid w:val="00262E7B"/>
    <w:rsid w:val="002634DB"/>
    <w:rsid w:val="00263922"/>
    <w:rsid w:val="00264804"/>
    <w:rsid w:val="00264E09"/>
    <w:rsid w:val="00265183"/>
    <w:rsid w:val="00265EE2"/>
    <w:rsid w:val="00266C39"/>
    <w:rsid w:val="00266E13"/>
    <w:rsid w:val="002674D3"/>
    <w:rsid w:val="00270250"/>
    <w:rsid w:val="002702EF"/>
    <w:rsid w:val="00272061"/>
    <w:rsid w:val="0027220B"/>
    <w:rsid w:val="00272824"/>
    <w:rsid w:val="002748D7"/>
    <w:rsid w:val="00274B18"/>
    <w:rsid w:val="00275552"/>
    <w:rsid w:val="002759F0"/>
    <w:rsid w:val="00275A8E"/>
    <w:rsid w:val="00276062"/>
    <w:rsid w:val="0027779A"/>
    <w:rsid w:val="00277E55"/>
    <w:rsid w:val="0028184A"/>
    <w:rsid w:val="002818CC"/>
    <w:rsid w:val="00281AC1"/>
    <w:rsid w:val="00281C3D"/>
    <w:rsid w:val="002824E5"/>
    <w:rsid w:val="0028258C"/>
    <w:rsid w:val="00282605"/>
    <w:rsid w:val="00282E14"/>
    <w:rsid w:val="00283B2E"/>
    <w:rsid w:val="00284336"/>
    <w:rsid w:val="00286005"/>
    <w:rsid w:val="0028763D"/>
    <w:rsid w:val="00287EC1"/>
    <w:rsid w:val="002915D7"/>
    <w:rsid w:val="0029196C"/>
    <w:rsid w:val="00292080"/>
    <w:rsid w:val="00293EC6"/>
    <w:rsid w:val="00296241"/>
    <w:rsid w:val="00296441"/>
    <w:rsid w:val="00296453"/>
    <w:rsid w:val="002964D7"/>
    <w:rsid w:val="002967F7"/>
    <w:rsid w:val="002968A7"/>
    <w:rsid w:val="00296B33"/>
    <w:rsid w:val="002975CE"/>
    <w:rsid w:val="002978A8"/>
    <w:rsid w:val="00297F31"/>
    <w:rsid w:val="002A0FDF"/>
    <w:rsid w:val="002A20E5"/>
    <w:rsid w:val="002A27A9"/>
    <w:rsid w:val="002A2D49"/>
    <w:rsid w:val="002A322E"/>
    <w:rsid w:val="002A440C"/>
    <w:rsid w:val="002A4DE7"/>
    <w:rsid w:val="002A5DC7"/>
    <w:rsid w:val="002A64BE"/>
    <w:rsid w:val="002A6C63"/>
    <w:rsid w:val="002B025C"/>
    <w:rsid w:val="002B03B2"/>
    <w:rsid w:val="002B0CDC"/>
    <w:rsid w:val="002B1FF0"/>
    <w:rsid w:val="002B3246"/>
    <w:rsid w:val="002B3A2C"/>
    <w:rsid w:val="002B42EE"/>
    <w:rsid w:val="002B4737"/>
    <w:rsid w:val="002B4BA9"/>
    <w:rsid w:val="002B5326"/>
    <w:rsid w:val="002B5753"/>
    <w:rsid w:val="002B62A0"/>
    <w:rsid w:val="002B7527"/>
    <w:rsid w:val="002C0765"/>
    <w:rsid w:val="002C089F"/>
    <w:rsid w:val="002C0F62"/>
    <w:rsid w:val="002C404F"/>
    <w:rsid w:val="002C4234"/>
    <w:rsid w:val="002C43AF"/>
    <w:rsid w:val="002C48B7"/>
    <w:rsid w:val="002C4A0A"/>
    <w:rsid w:val="002C6ABA"/>
    <w:rsid w:val="002C75D5"/>
    <w:rsid w:val="002D0FE0"/>
    <w:rsid w:val="002D1105"/>
    <w:rsid w:val="002D18BB"/>
    <w:rsid w:val="002D29F4"/>
    <w:rsid w:val="002D3241"/>
    <w:rsid w:val="002D3415"/>
    <w:rsid w:val="002D3CAF"/>
    <w:rsid w:val="002D453C"/>
    <w:rsid w:val="002D490B"/>
    <w:rsid w:val="002D7D22"/>
    <w:rsid w:val="002E0441"/>
    <w:rsid w:val="002E08FF"/>
    <w:rsid w:val="002E1707"/>
    <w:rsid w:val="002E1BE7"/>
    <w:rsid w:val="002E1CAA"/>
    <w:rsid w:val="002E237C"/>
    <w:rsid w:val="002E3F71"/>
    <w:rsid w:val="002E4DB4"/>
    <w:rsid w:val="002E518F"/>
    <w:rsid w:val="002E5866"/>
    <w:rsid w:val="002E5B93"/>
    <w:rsid w:val="002E61B2"/>
    <w:rsid w:val="002E7046"/>
    <w:rsid w:val="002F010C"/>
    <w:rsid w:val="002F0619"/>
    <w:rsid w:val="002F0768"/>
    <w:rsid w:val="002F2DD0"/>
    <w:rsid w:val="002F36F4"/>
    <w:rsid w:val="002F3B70"/>
    <w:rsid w:val="002F5191"/>
    <w:rsid w:val="002F63C6"/>
    <w:rsid w:val="002F6DB3"/>
    <w:rsid w:val="002F6EDA"/>
    <w:rsid w:val="002F7A55"/>
    <w:rsid w:val="00300038"/>
    <w:rsid w:val="00300078"/>
    <w:rsid w:val="00300F74"/>
    <w:rsid w:val="0030103E"/>
    <w:rsid w:val="003018B4"/>
    <w:rsid w:val="00302D46"/>
    <w:rsid w:val="003032FE"/>
    <w:rsid w:val="00304390"/>
    <w:rsid w:val="00304DE4"/>
    <w:rsid w:val="003057F8"/>
    <w:rsid w:val="003067B0"/>
    <w:rsid w:val="00306889"/>
    <w:rsid w:val="00306A2C"/>
    <w:rsid w:val="00306E92"/>
    <w:rsid w:val="0030714B"/>
    <w:rsid w:val="003076E0"/>
    <w:rsid w:val="003077AA"/>
    <w:rsid w:val="003079FE"/>
    <w:rsid w:val="003109AF"/>
    <w:rsid w:val="00311981"/>
    <w:rsid w:val="00313637"/>
    <w:rsid w:val="00313AF7"/>
    <w:rsid w:val="00313B74"/>
    <w:rsid w:val="00313D52"/>
    <w:rsid w:val="00313F78"/>
    <w:rsid w:val="003143CF"/>
    <w:rsid w:val="003151AF"/>
    <w:rsid w:val="003154FC"/>
    <w:rsid w:val="0032004C"/>
    <w:rsid w:val="00320168"/>
    <w:rsid w:val="00320EC8"/>
    <w:rsid w:val="003219E8"/>
    <w:rsid w:val="00321DFE"/>
    <w:rsid w:val="0032325A"/>
    <w:rsid w:val="00323CC3"/>
    <w:rsid w:val="00324B4A"/>
    <w:rsid w:val="00326294"/>
    <w:rsid w:val="00326E1E"/>
    <w:rsid w:val="00327064"/>
    <w:rsid w:val="0033084A"/>
    <w:rsid w:val="00330E4E"/>
    <w:rsid w:val="003324A6"/>
    <w:rsid w:val="00332B5C"/>
    <w:rsid w:val="00333925"/>
    <w:rsid w:val="003345F5"/>
    <w:rsid w:val="003349A7"/>
    <w:rsid w:val="00334FDE"/>
    <w:rsid w:val="00335041"/>
    <w:rsid w:val="003369D2"/>
    <w:rsid w:val="00336CDF"/>
    <w:rsid w:val="00336DAB"/>
    <w:rsid w:val="00337C78"/>
    <w:rsid w:val="00341942"/>
    <w:rsid w:val="00341A04"/>
    <w:rsid w:val="00341DBE"/>
    <w:rsid w:val="00342F64"/>
    <w:rsid w:val="003431A2"/>
    <w:rsid w:val="00343981"/>
    <w:rsid w:val="003439F6"/>
    <w:rsid w:val="00343ABD"/>
    <w:rsid w:val="00344766"/>
    <w:rsid w:val="00344937"/>
    <w:rsid w:val="00345786"/>
    <w:rsid w:val="00345F3A"/>
    <w:rsid w:val="00346740"/>
    <w:rsid w:val="00350060"/>
    <w:rsid w:val="00351121"/>
    <w:rsid w:val="00352D44"/>
    <w:rsid w:val="003535E8"/>
    <w:rsid w:val="00353C1E"/>
    <w:rsid w:val="00353CEF"/>
    <w:rsid w:val="00354C56"/>
    <w:rsid w:val="00355345"/>
    <w:rsid w:val="00356453"/>
    <w:rsid w:val="0035727C"/>
    <w:rsid w:val="003573D6"/>
    <w:rsid w:val="003579C0"/>
    <w:rsid w:val="00357C78"/>
    <w:rsid w:val="003603ED"/>
    <w:rsid w:val="003605AF"/>
    <w:rsid w:val="0036105C"/>
    <w:rsid w:val="003618FB"/>
    <w:rsid w:val="00363A8B"/>
    <w:rsid w:val="003640B1"/>
    <w:rsid w:val="00364590"/>
    <w:rsid w:val="00364939"/>
    <w:rsid w:val="003657DF"/>
    <w:rsid w:val="00365CA2"/>
    <w:rsid w:val="00366AE6"/>
    <w:rsid w:val="00370335"/>
    <w:rsid w:val="00370368"/>
    <w:rsid w:val="00371525"/>
    <w:rsid w:val="003726D9"/>
    <w:rsid w:val="00373559"/>
    <w:rsid w:val="00374564"/>
    <w:rsid w:val="00376770"/>
    <w:rsid w:val="003769CA"/>
    <w:rsid w:val="00376E12"/>
    <w:rsid w:val="00377813"/>
    <w:rsid w:val="00377C5A"/>
    <w:rsid w:val="0038011C"/>
    <w:rsid w:val="003801F5"/>
    <w:rsid w:val="0038048A"/>
    <w:rsid w:val="0038155F"/>
    <w:rsid w:val="003817C0"/>
    <w:rsid w:val="00382623"/>
    <w:rsid w:val="00383931"/>
    <w:rsid w:val="00384399"/>
    <w:rsid w:val="00384ADA"/>
    <w:rsid w:val="0038531B"/>
    <w:rsid w:val="00385EFF"/>
    <w:rsid w:val="00386299"/>
    <w:rsid w:val="003866C6"/>
    <w:rsid w:val="003900DD"/>
    <w:rsid w:val="00390F9A"/>
    <w:rsid w:val="00391795"/>
    <w:rsid w:val="00391F28"/>
    <w:rsid w:val="00391F98"/>
    <w:rsid w:val="0039365F"/>
    <w:rsid w:val="00393C38"/>
    <w:rsid w:val="00394380"/>
    <w:rsid w:val="00397478"/>
    <w:rsid w:val="00397CF7"/>
    <w:rsid w:val="00397DA8"/>
    <w:rsid w:val="003A2793"/>
    <w:rsid w:val="003A27E6"/>
    <w:rsid w:val="003A2BAA"/>
    <w:rsid w:val="003A30EE"/>
    <w:rsid w:val="003A468B"/>
    <w:rsid w:val="003A47E7"/>
    <w:rsid w:val="003A6701"/>
    <w:rsid w:val="003A73F0"/>
    <w:rsid w:val="003A793C"/>
    <w:rsid w:val="003B0EE1"/>
    <w:rsid w:val="003B0F6D"/>
    <w:rsid w:val="003B11FC"/>
    <w:rsid w:val="003B1B13"/>
    <w:rsid w:val="003B2294"/>
    <w:rsid w:val="003B265F"/>
    <w:rsid w:val="003B2766"/>
    <w:rsid w:val="003B3856"/>
    <w:rsid w:val="003B5510"/>
    <w:rsid w:val="003B789B"/>
    <w:rsid w:val="003B7D1E"/>
    <w:rsid w:val="003C0E22"/>
    <w:rsid w:val="003C0E6D"/>
    <w:rsid w:val="003C0FD1"/>
    <w:rsid w:val="003C29A0"/>
    <w:rsid w:val="003C2F62"/>
    <w:rsid w:val="003C3E70"/>
    <w:rsid w:val="003C46DA"/>
    <w:rsid w:val="003C59B3"/>
    <w:rsid w:val="003C61B4"/>
    <w:rsid w:val="003C6263"/>
    <w:rsid w:val="003C6A46"/>
    <w:rsid w:val="003C6A92"/>
    <w:rsid w:val="003C6C44"/>
    <w:rsid w:val="003C6F74"/>
    <w:rsid w:val="003C7056"/>
    <w:rsid w:val="003D00D1"/>
    <w:rsid w:val="003D1098"/>
    <w:rsid w:val="003D1C99"/>
    <w:rsid w:val="003D1F07"/>
    <w:rsid w:val="003D237D"/>
    <w:rsid w:val="003D5B57"/>
    <w:rsid w:val="003D68B3"/>
    <w:rsid w:val="003D69F4"/>
    <w:rsid w:val="003D7A9B"/>
    <w:rsid w:val="003E0072"/>
    <w:rsid w:val="003E013D"/>
    <w:rsid w:val="003E0BF0"/>
    <w:rsid w:val="003E1498"/>
    <w:rsid w:val="003E215A"/>
    <w:rsid w:val="003E2F11"/>
    <w:rsid w:val="003E323A"/>
    <w:rsid w:val="003E33B0"/>
    <w:rsid w:val="003E36C5"/>
    <w:rsid w:val="003E3C74"/>
    <w:rsid w:val="003E3CAE"/>
    <w:rsid w:val="003E4E76"/>
    <w:rsid w:val="003E5624"/>
    <w:rsid w:val="003E5B85"/>
    <w:rsid w:val="003E7D29"/>
    <w:rsid w:val="003F035A"/>
    <w:rsid w:val="003F147D"/>
    <w:rsid w:val="003F18B2"/>
    <w:rsid w:val="003F1A09"/>
    <w:rsid w:val="003F1B34"/>
    <w:rsid w:val="003F25F4"/>
    <w:rsid w:val="003F27DA"/>
    <w:rsid w:val="003F31BE"/>
    <w:rsid w:val="003F31FA"/>
    <w:rsid w:val="003F3BE9"/>
    <w:rsid w:val="003F4159"/>
    <w:rsid w:val="003F50C6"/>
    <w:rsid w:val="003F522D"/>
    <w:rsid w:val="003F56E9"/>
    <w:rsid w:val="003F5893"/>
    <w:rsid w:val="003F5AC2"/>
    <w:rsid w:val="003F5E4E"/>
    <w:rsid w:val="003F60BF"/>
    <w:rsid w:val="003F620A"/>
    <w:rsid w:val="003F6633"/>
    <w:rsid w:val="003F7F64"/>
    <w:rsid w:val="00400B5C"/>
    <w:rsid w:val="00401405"/>
    <w:rsid w:val="004029F5"/>
    <w:rsid w:val="00403BAD"/>
    <w:rsid w:val="00404516"/>
    <w:rsid w:val="00405077"/>
    <w:rsid w:val="00407C0B"/>
    <w:rsid w:val="00407C50"/>
    <w:rsid w:val="00410ACA"/>
    <w:rsid w:val="00411660"/>
    <w:rsid w:val="00411D0D"/>
    <w:rsid w:val="00411E71"/>
    <w:rsid w:val="00412033"/>
    <w:rsid w:val="0041283C"/>
    <w:rsid w:val="00413DF8"/>
    <w:rsid w:val="004143C1"/>
    <w:rsid w:val="004152A2"/>
    <w:rsid w:val="004168CB"/>
    <w:rsid w:val="00416F5C"/>
    <w:rsid w:val="00417DDD"/>
    <w:rsid w:val="00421762"/>
    <w:rsid w:val="004220E2"/>
    <w:rsid w:val="00423DF3"/>
    <w:rsid w:val="00424B45"/>
    <w:rsid w:val="00424E2B"/>
    <w:rsid w:val="004254CD"/>
    <w:rsid w:val="00427D77"/>
    <w:rsid w:val="004305A8"/>
    <w:rsid w:val="00430DB0"/>
    <w:rsid w:val="00431E4B"/>
    <w:rsid w:val="00434176"/>
    <w:rsid w:val="00434428"/>
    <w:rsid w:val="004352D5"/>
    <w:rsid w:val="0043576B"/>
    <w:rsid w:val="0043781A"/>
    <w:rsid w:val="0044067A"/>
    <w:rsid w:val="00440A67"/>
    <w:rsid w:val="00442213"/>
    <w:rsid w:val="00442532"/>
    <w:rsid w:val="00442818"/>
    <w:rsid w:val="004436DB"/>
    <w:rsid w:val="0044483C"/>
    <w:rsid w:val="00444F74"/>
    <w:rsid w:val="004455E1"/>
    <w:rsid w:val="00445815"/>
    <w:rsid w:val="00445AC6"/>
    <w:rsid w:val="004463C1"/>
    <w:rsid w:val="004467EC"/>
    <w:rsid w:val="004468F0"/>
    <w:rsid w:val="00446D8B"/>
    <w:rsid w:val="004478F9"/>
    <w:rsid w:val="00451308"/>
    <w:rsid w:val="004515A9"/>
    <w:rsid w:val="00451A9C"/>
    <w:rsid w:val="00451BA9"/>
    <w:rsid w:val="00452242"/>
    <w:rsid w:val="004527E4"/>
    <w:rsid w:val="0045347E"/>
    <w:rsid w:val="00454380"/>
    <w:rsid w:val="00454D14"/>
    <w:rsid w:val="004552E7"/>
    <w:rsid w:val="0045697D"/>
    <w:rsid w:val="00457D83"/>
    <w:rsid w:val="004600B6"/>
    <w:rsid w:val="0046108B"/>
    <w:rsid w:val="00461A91"/>
    <w:rsid w:val="0046263F"/>
    <w:rsid w:val="00462B61"/>
    <w:rsid w:val="00463F00"/>
    <w:rsid w:val="00463F07"/>
    <w:rsid w:val="00464873"/>
    <w:rsid w:val="00464CD9"/>
    <w:rsid w:val="00464D94"/>
    <w:rsid w:val="0046783F"/>
    <w:rsid w:val="00470F51"/>
    <w:rsid w:val="00470F54"/>
    <w:rsid w:val="004714A4"/>
    <w:rsid w:val="004715E9"/>
    <w:rsid w:val="00471D26"/>
    <w:rsid w:val="00471DFB"/>
    <w:rsid w:val="00472611"/>
    <w:rsid w:val="004735B0"/>
    <w:rsid w:val="00474B4C"/>
    <w:rsid w:val="00475042"/>
    <w:rsid w:val="004753FF"/>
    <w:rsid w:val="00475417"/>
    <w:rsid w:val="004759D5"/>
    <w:rsid w:val="0047656E"/>
    <w:rsid w:val="004770C9"/>
    <w:rsid w:val="00477AFF"/>
    <w:rsid w:val="00477B02"/>
    <w:rsid w:val="00477B56"/>
    <w:rsid w:val="0048100A"/>
    <w:rsid w:val="004817CF"/>
    <w:rsid w:val="00481F95"/>
    <w:rsid w:val="004832BA"/>
    <w:rsid w:val="004847DE"/>
    <w:rsid w:val="004848B8"/>
    <w:rsid w:val="00484AC3"/>
    <w:rsid w:val="00484BE4"/>
    <w:rsid w:val="00485D3A"/>
    <w:rsid w:val="00486820"/>
    <w:rsid w:val="00487183"/>
    <w:rsid w:val="0048756D"/>
    <w:rsid w:val="00487EA7"/>
    <w:rsid w:val="004905F8"/>
    <w:rsid w:val="00490C21"/>
    <w:rsid w:val="00491A8B"/>
    <w:rsid w:val="00491D5B"/>
    <w:rsid w:val="00491D8B"/>
    <w:rsid w:val="004922DA"/>
    <w:rsid w:val="00492FE7"/>
    <w:rsid w:val="00493C81"/>
    <w:rsid w:val="00493CA6"/>
    <w:rsid w:val="00494E5F"/>
    <w:rsid w:val="00495592"/>
    <w:rsid w:val="00495843"/>
    <w:rsid w:val="004A05A7"/>
    <w:rsid w:val="004A076C"/>
    <w:rsid w:val="004A12C2"/>
    <w:rsid w:val="004A1577"/>
    <w:rsid w:val="004A15E3"/>
    <w:rsid w:val="004A31D0"/>
    <w:rsid w:val="004A3346"/>
    <w:rsid w:val="004A414D"/>
    <w:rsid w:val="004A5DEB"/>
    <w:rsid w:val="004A77F2"/>
    <w:rsid w:val="004A7803"/>
    <w:rsid w:val="004B00E8"/>
    <w:rsid w:val="004B083E"/>
    <w:rsid w:val="004B0C8F"/>
    <w:rsid w:val="004B1C8C"/>
    <w:rsid w:val="004B2017"/>
    <w:rsid w:val="004B245F"/>
    <w:rsid w:val="004B3195"/>
    <w:rsid w:val="004B3543"/>
    <w:rsid w:val="004B38A6"/>
    <w:rsid w:val="004B4E74"/>
    <w:rsid w:val="004B71BD"/>
    <w:rsid w:val="004B780F"/>
    <w:rsid w:val="004C0092"/>
    <w:rsid w:val="004C033D"/>
    <w:rsid w:val="004C1409"/>
    <w:rsid w:val="004C1584"/>
    <w:rsid w:val="004C1A1D"/>
    <w:rsid w:val="004C1F67"/>
    <w:rsid w:val="004C33BD"/>
    <w:rsid w:val="004C3D98"/>
    <w:rsid w:val="004C4C07"/>
    <w:rsid w:val="004C4CCE"/>
    <w:rsid w:val="004C5189"/>
    <w:rsid w:val="004C5AE4"/>
    <w:rsid w:val="004C7322"/>
    <w:rsid w:val="004C7423"/>
    <w:rsid w:val="004D0430"/>
    <w:rsid w:val="004D1003"/>
    <w:rsid w:val="004D2827"/>
    <w:rsid w:val="004D34CB"/>
    <w:rsid w:val="004D40BA"/>
    <w:rsid w:val="004D532F"/>
    <w:rsid w:val="004D5F9E"/>
    <w:rsid w:val="004D73FD"/>
    <w:rsid w:val="004D7719"/>
    <w:rsid w:val="004D7EAE"/>
    <w:rsid w:val="004E006F"/>
    <w:rsid w:val="004E0120"/>
    <w:rsid w:val="004E053C"/>
    <w:rsid w:val="004E0959"/>
    <w:rsid w:val="004E15FF"/>
    <w:rsid w:val="004E270C"/>
    <w:rsid w:val="004E2C8F"/>
    <w:rsid w:val="004E2D78"/>
    <w:rsid w:val="004E454D"/>
    <w:rsid w:val="004E45F0"/>
    <w:rsid w:val="004E5138"/>
    <w:rsid w:val="004E559E"/>
    <w:rsid w:val="004E64C5"/>
    <w:rsid w:val="004E65E7"/>
    <w:rsid w:val="004E6C68"/>
    <w:rsid w:val="004E783B"/>
    <w:rsid w:val="004E7860"/>
    <w:rsid w:val="004F0D6C"/>
    <w:rsid w:val="004F2054"/>
    <w:rsid w:val="004F2910"/>
    <w:rsid w:val="004F347E"/>
    <w:rsid w:val="004F3936"/>
    <w:rsid w:val="004F4B1B"/>
    <w:rsid w:val="004F4B30"/>
    <w:rsid w:val="004F660B"/>
    <w:rsid w:val="004F6F56"/>
    <w:rsid w:val="004F71D2"/>
    <w:rsid w:val="004F77AC"/>
    <w:rsid w:val="00500021"/>
    <w:rsid w:val="00500652"/>
    <w:rsid w:val="00500A93"/>
    <w:rsid w:val="005022D7"/>
    <w:rsid w:val="00502363"/>
    <w:rsid w:val="00502A67"/>
    <w:rsid w:val="00502BEC"/>
    <w:rsid w:val="00502FBA"/>
    <w:rsid w:val="005035BD"/>
    <w:rsid w:val="00503FC1"/>
    <w:rsid w:val="0050510F"/>
    <w:rsid w:val="005062F7"/>
    <w:rsid w:val="00507561"/>
    <w:rsid w:val="00512B3B"/>
    <w:rsid w:val="00512CC4"/>
    <w:rsid w:val="00513010"/>
    <w:rsid w:val="00513551"/>
    <w:rsid w:val="0051442E"/>
    <w:rsid w:val="005155FB"/>
    <w:rsid w:val="0051638F"/>
    <w:rsid w:val="005165CF"/>
    <w:rsid w:val="00517119"/>
    <w:rsid w:val="005202D2"/>
    <w:rsid w:val="005203DB"/>
    <w:rsid w:val="005203E5"/>
    <w:rsid w:val="005209C7"/>
    <w:rsid w:val="00522A7E"/>
    <w:rsid w:val="005233CA"/>
    <w:rsid w:val="005235A7"/>
    <w:rsid w:val="00524A6B"/>
    <w:rsid w:val="00524AE3"/>
    <w:rsid w:val="00524AF9"/>
    <w:rsid w:val="00524F6D"/>
    <w:rsid w:val="00525C9F"/>
    <w:rsid w:val="005266D5"/>
    <w:rsid w:val="00526B8F"/>
    <w:rsid w:val="00527AF5"/>
    <w:rsid w:val="00527EFB"/>
    <w:rsid w:val="00530768"/>
    <w:rsid w:val="005319A3"/>
    <w:rsid w:val="00531EB7"/>
    <w:rsid w:val="00532241"/>
    <w:rsid w:val="005325A5"/>
    <w:rsid w:val="005332CF"/>
    <w:rsid w:val="00534C0B"/>
    <w:rsid w:val="00535421"/>
    <w:rsid w:val="00535731"/>
    <w:rsid w:val="005359FD"/>
    <w:rsid w:val="00535A58"/>
    <w:rsid w:val="00536019"/>
    <w:rsid w:val="00537835"/>
    <w:rsid w:val="005401FB"/>
    <w:rsid w:val="00540401"/>
    <w:rsid w:val="00540EF2"/>
    <w:rsid w:val="00541794"/>
    <w:rsid w:val="005419FC"/>
    <w:rsid w:val="00541E85"/>
    <w:rsid w:val="005424E3"/>
    <w:rsid w:val="00542F07"/>
    <w:rsid w:val="005435DE"/>
    <w:rsid w:val="00543B58"/>
    <w:rsid w:val="00544F11"/>
    <w:rsid w:val="005455FD"/>
    <w:rsid w:val="00546CC6"/>
    <w:rsid w:val="005472F3"/>
    <w:rsid w:val="005477E0"/>
    <w:rsid w:val="00547A68"/>
    <w:rsid w:val="005504BD"/>
    <w:rsid w:val="00551F87"/>
    <w:rsid w:val="00552780"/>
    <w:rsid w:val="00554130"/>
    <w:rsid w:val="005552F6"/>
    <w:rsid w:val="00555FC6"/>
    <w:rsid w:val="0055750A"/>
    <w:rsid w:val="0056005B"/>
    <w:rsid w:val="00560159"/>
    <w:rsid w:val="0056145B"/>
    <w:rsid w:val="00561B26"/>
    <w:rsid w:val="0056215D"/>
    <w:rsid w:val="00562CCE"/>
    <w:rsid w:val="00564C31"/>
    <w:rsid w:val="00564DEC"/>
    <w:rsid w:val="00567DBB"/>
    <w:rsid w:val="005708BB"/>
    <w:rsid w:val="005709D4"/>
    <w:rsid w:val="00570DFE"/>
    <w:rsid w:val="00572229"/>
    <w:rsid w:val="00572D14"/>
    <w:rsid w:val="00573104"/>
    <w:rsid w:val="00573242"/>
    <w:rsid w:val="00575C54"/>
    <w:rsid w:val="00575D5B"/>
    <w:rsid w:val="0057666B"/>
    <w:rsid w:val="005769E2"/>
    <w:rsid w:val="00577208"/>
    <w:rsid w:val="005776DE"/>
    <w:rsid w:val="0058131D"/>
    <w:rsid w:val="00581EE1"/>
    <w:rsid w:val="00582AA2"/>
    <w:rsid w:val="005839C9"/>
    <w:rsid w:val="00583F08"/>
    <w:rsid w:val="005842F2"/>
    <w:rsid w:val="0058434F"/>
    <w:rsid w:val="00584598"/>
    <w:rsid w:val="005859CA"/>
    <w:rsid w:val="005863C2"/>
    <w:rsid w:val="0058716A"/>
    <w:rsid w:val="00587973"/>
    <w:rsid w:val="00587D1A"/>
    <w:rsid w:val="00587D3C"/>
    <w:rsid w:val="00587F38"/>
    <w:rsid w:val="005901F4"/>
    <w:rsid w:val="0059095D"/>
    <w:rsid w:val="00590D8D"/>
    <w:rsid w:val="00590F00"/>
    <w:rsid w:val="00591095"/>
    <w:rsid w:val="0059116C"/>
    <w:rsid w:val="00591280"/>
    <w:rsid w:val="00591B61"/>
    <w:rsid w:val="00591F79"/>
    <w:rsid w:val="00593272"/>
    <w:rsid w:val="00593D73"/>
    <w:rsid w:val="00595D74"/>
    <w:rsid w:val="005969F1"/>
    <w:rsid w:val="00596C15"/>
    <w:rsid w:val="005975EC"/>
    <w:rsid w:val="005A023E"/>
    <w:rsid w:val="005A02CF"/>
    <w:rsid w:val="005A08E7"/>
    <w:rsid w:val="005A0994"/>
    <w:rsid w:val="005A16FE"/>
    <w:rsid w:val="005A18F8"/>
    <w:rsid w:val="005A21FF"/>
    <w:rsid w:val="005A25A0"/>
    <w:rsid w:val="005A2991"/>
    <w:rsid w:val="005A35B3"/>
    <w:rsid w:val="005A3B2E"/>
    <w:rsid w:val="005A3B9B"/>
    <w:rsid w:val="005A3C91"/>
    <w:rsid w:val="005A4159"/>
    <w:rsid w:val="005A506E"/>
    <w:rsid w:val="005A6EF3"/>
    <w:rsid w:val="005A7193"/>
    <w:rsid w:val="005A72D4"/>
    <w:rsid w:val="005A7842"/>
    <w:rsid w:val="005A7D3A"/>
    <w:rsid w:val="005B020E"/>
    <w:rsid w:val="005B07E0"/>
    <w:rsid w:val="005B0879"/>
    <w:rsid w:val="005B0AD6"/>
    <w:rsid w:val="005B1762"/>
    <w:rsid w:val="005B1B80"/>
    <w:rsid w:val="005B1E61"/>
    <w:rsid w:val="005B24DB"/>
    <w:rsid w:val="005B2D31"/>
    <w:rsid w:val="005B3956"/>
    <w:rsid w:val="005B3D47"/>
    <w:rsid w:val="005B4D37"/>
    <w:rsid w:val="005B5088"/>
    <w:rsid w:val="005B6973"/>
    <w:rsid w:val="005B6EE0"/>
    <w:rsid w:val="005B6F45"/>
    <w:rsid w:val="005B7414"/>
    <w:rsid w:val="005B74C0"/>
    <w:rsid w:val="005B7F06"/>
    <w:rsid w:val="005C0427"/>
    <w:rsid w:val="005C0504"/>
    <w:rsid w:val="005C16A9"/>
    <w:rsid w:val="005C1809"/>
    <w:rsid w:val="005C186F"/>
    <w:rsid w:val="005C232F"/>
    <w:rsid w:val="005C2812"/>
    <w:rsid w:val="005C29AD"/>
    <w:rsid w:val="005C382A"/>
    <w:rsid w:val="005C4C19"/>
    <w:rsid w:val="005C4DC6"/>
    <w:rsid w:val="005C4E48"/>
    <w:rsid w:val="005C51E0"/>
    <w:rsid w:val="005C71D5"/>
    <w:rsid w:val="005D0AAE"/>
    <w:rsid w:val="005D1CAE"/>
    <w:rsid w:val="005D3310"/>
    <w:rsid w:val="005D3F95"/>
    <w:rsid w:val="005D4FEC"/>
    <w:rsid w:val="005D514B"/>
    <w:rsid w:val="005D5EBD"/>
    <w:rsid w:val="005D698F"/>
    <w:rsid w:val="005D7A5D"/>
    <w:rsid w:val="005E00A6"/>
    <w:rsid w:val="005E0243"/>
    <w:rsid w:val="005E165C"/>
    <w:rsid w:val="005E1B5A"/>
    <w:rsid w:val="005E2415"/>
    <w:rsid w:val="005E4EF7"/>
    <w:rsid w:val="005E6111"/>
    <w:rsid w:val="005E69D1"/>
    <w:rsid w:val="005E6B41"/>
    <w:rsid w:val="005E7AB8"/>
    <w:rsid w:val="005F0952"/>
    <w:rsid w:val="005F0C38"/>
    <w:rsid w:val="005F149E"/>
    <w:rsid w:val="005F19D1"/>
    <w:rsid w:val="005F1B5E"/>
    <w:rsid w:val="005F1DC9"/>
    <w:rsid w:val="005F1F7A"/>
    <w:rsid w:val="005F2F2B"/>
    <w:rsid w:val="005F36E7"/>
    <w:rsid w:val="005F46B7"/>
    <w:rsid w:val="005F510C"/>
    <w:rsid w:val="005F608A"/>
    <w:rsid w:val="005F6862"/>
    <w:rsid w:val="005F6906"/>
    <w:rsid w:val="005F70AC"/>
    <w:rsid w:val="005F76E7"/>
    <w:rsid w:val="005F77D1"/>
    <w:rsid w:val="005F7A8B"/>
    <w:rsid w:val="005F7D9E"/>
    <w:rsid w:val="005F7FCB"/>
    <w:rsid w:val="0060004A"/>
    <w:rsid w:val="00600148"/>
    <w:rsid w:val="00600A47"/>
    <w:rsid w:val="00601AA4"/>
    <w:rsid w:val="006027B7"/>
    <w:rsid w:val="0060319F"/>
    <w:rsid w:val="00605116"/>
    <w:rsid w:val="00605EFE"/>
    <w:rsid w:val="00606670"/>
    <w:rsid w:val="006069EB"/>
    <w:rsid w:val="006076F4"/>
    <w:rsid w:val="006107C8"/>
    <w:rsid w:val="00611084"/>
    <w:rsid w:val="006115D0"/>
    <w:rsid w:val="006116AB"/>
    <w:rsid w:val="006117F3"/>
    <w:rsid w:val="00611B73"/>
    <w:rsid w:val="00611F51"/>
    <w:rsid w:val="00612607"/>
    <w:rsid w:val="00613870"/>
    <w:rsid w:val="00613F13"/>
    <w:rsid w:val="006153D0"/>
    <w:rsid w:val="006154D9"/>
    <w:rsid w:val="00615863"/>
    <w:rsid w:val="00615E3F"/>
    <w:rsid w:val="00617DAD"/>
    <w:rsid w:val="00621942"/>
    <w:rsid w:val="00621A11"/>
    <w:rsid w:val="0062239C"/>
    <w:rsid w:val="00622B30"/>
    <w:rsid w:val="00622C1C"/>
    <w:rsid w:val="0062363A"/>
    <w:rsid w:val="00623A29"/>
    <w:rsid w:val="006240ED"/>
    <w:rsid w:val="0062473A"/>
    <w:rsid w:val="00624E0E"/>
    <w:rsid w:val="00624EE9"/>
    <w:rsid w:val="00624F05"/>
    <w:rsid w:val="00625064"/>
    <w:rsid w:val="00625153"/>
    <w:rsid w:val="006253C7"/>
    <w:rsid w:val="006267FF"/>
    <w:rsid w:val="00626E04"/>
    <w:rsid w:val="00630327"/>
    <w:rsid w:val="006303EF"/>
    <w:rsid w:val="0063053C"/>
    <w:rsid w:val="0063093B"/>
    <w:rsid w:val="006323DB"/>
    <w:rsid w:val="006327C5"/>
    <w:rsid w:val="0063286E"/>
    <w:rsid w:val="00633B01"/>
    <w:rsid w:val="00633D6B"/>
    <w:rsid w:val="00634198"/>
    <w:rsid w:val="006345CB"/>
    <w:rsid w:val="00635A9D"/>
    <w:rsid w:val="006407DF"/>
    <w:rsid w:val="006409C5"/>
    <w:rsid w:val="00641319"/>
    <w:rsid w:val="00642120"/>
    <w:rsid w:val="00642A81"/>
    <w:rsid w:val="006441B2"/>
    <w:rsid w:val="00645F1D"/>
    <w:rsid w:val="00646096"/>
    <w:rsid w:val="00646120"/>
    <w:rsid w:val="00647183"/>
    <w:rsid w:val="006479F7"/>
    <w:rsid w:val="006503CD"/>
    <w:rsid w:val="006505A6"/>
    <w:rsid w:val="006508B7"/>
    <w:rsid w:val="00650BCD"/>
    <w:rsid w:val="00650E15"/>
    <w:rsid w:val="0065103B"/>
    <w:rsid w:val="006522F4"/>
    <w:rsid w:val="00653395"/>
    <w:rsid w:val="00653461"/>
    <w:rsid w:val="0065410D"/>
    <w:rsid w:val="00655AE1"/>
    <w:rsid w:val="006613C5"/>
    <w:rsid w:val="00661620"/>
    <w:rsid w:val="00661AA3"/>
    <w:rsid w:val="00662939"/>
    <w:rsid w:val="00663078"/>
    <w:rsid w:val="006638F9"/>
    <w:rsid w:val="00663D7F"/>
    <w:rsid w:val="006645CE"/>
    <w:rsid w:val="00664E2E"/>
    <w:rsid w:val="00665B5D"/>
    <w:rsid w:val="00666651"/>
    <w:rsid w:val="00667E59"/>
    <w:rsid w:val="00667E7D"/>
    <w:rsid w:val="006701C8"/>
    <w:rsid w:val="00670BB7"/>
    <w:rsid w:val="00670F36"/>
    <w:rsid w:val="00672728"/>
    <w:rsid w:val="0067408E"/>
    <w:rsid w:val="00674BC7"/>
    <w:rsid w:val="00675831"/>
    <w:rsid w:val="00675B28"/>
    <w:rsid w:val="0067713B"/>
    <w:rsid w:val="00680108"/>
    <w:rsid w:val="00681CCD"/>
    <w:rsid w:val="00682238"/>
    <w:rsid w:val="00683F03"/>
    <w:rsid w:val="00684A1F"/>
    <w:rsid w:val="00684CCE"/>
    <w:rsid w:val="006855AB"/>
    <w:rsid w:val="006868E1"/>
    <w:rsid w:val="00687504"/>
    <w:rsid w:val="00687FEF"/>
    <w:rsid w:val="00690CA1"/>
    <w:rsid w:val="00690F13"/>
    <w:rsid w:val="00691311"/>
    <w:rsid w:val="00692122"/>
    <w:rsid w:val="00693140"/>
    <w:rsid w:val="00693381"/>
    <w:rsid w:val="006934F4"/>
    <w:rsid w:val="00694369"/>
    <w:rsid w:val="00694C9C"/>
    <w:rsid w:val="006972EB"/>
    <w:rsid w:val="00697D85"/>
    <w:rsid w:val="006A06D0"/>
    <w:rsid w:val="006A0837"/>
    <w:rsid w:val="006A09E4"/>
    <w:rsid w:val="006A0EF4"/>
    <w:rsid w:val="006A1118"/>
    <w:rsid w:val="006A15AD"/>
    <w:rsid w:val="006A1B85"/>
    <w:rsid w:val="006A2B3D"/>
    <w:rsid w:val="006A766A"/>
    <w:rsid w:val="006A7CFD"/>
    <w:rsid w:val="006B04AC"/>
    <w:rsid w:val="006B08AB"/>
    <w:rsid w:val="006B08B0"/>
    <w:rsid w:val="006B0A71"/>
    <w:rsid w:val="006B0C43"/>
    <w:rsid w:val="006B0F74"/>
    <w:rsid w:val="006B1B48"/>
    <w:rsid w:val="006B2317"/>
    <w:rsid w:val="006B4132"/>
    <w:rsid w:val="006B44FA"/>
    <w:rsid w:val="006B637D"/>
    <w:rsid w:val="006B72A0"/>
    <w:rsid w:val="006B72E4"/>
    <w:rsid w:val="006C0401"/>
    <w:rsid w:val="006C1C25"/>
    <w:rsid w:val="006C2017"/>
    <w:rsid w:val="006C2F22"/>
    <w:rsid w:val="006C391E"/>
    <w:rsid w:val="006C421D"/>
    <w:rsid w:val="006C49B7"/>
    <w:rsid w:val="006C5133"/>
    <w:rsid w:val="006C5448"/>
    <w:rsid w:val="006C5563"/>
    <w:rsid w:val="006C7C27"/>
    <w:rsid w:val="006D1F1D"/>
    <w:rsid w:val="006D21D8"/>
    <w:rsid w:val="006D2D77"/>
    <w:rsid w:val="006D3826"/>
    <w:rsid w:val="006D4B6D"/>
    <w:rsid w:val="006D5098"/>
    <w:rsid w:val="006D5187"/>
    <w:rsid w:val="006D541F"/>
    <w:rsid w:val="006D5516"/>
    <w:rsid w:val="006D6722"/>
    <w:rsid w:val="006D7621"/>
    <w:rsid w:val="006E0072"/>
    <w:rsid w:val="006E0152"/>
    <w:rsid w:val="006E067B"/>
    <w:rsid w:val="006E0733"/>
    <w:rsid w:val="006E16E1"/>
    <w:rsid w:val="006E2401"/>
    <w:rsid w:val="006E240C"/>
    <w:rsid w:val="006E2F83"/>
    <w:rsid w:val="006E2FCF"/>
    <w:rsid w:val="006E3DE9"/>
    <w:rsid w:val="006E415B"/>
    <w:rsid w:val="006E64A2"/>
    <w:rsid w:val="006E6F93"/>
    <w:rsid w:val="006E73B8"/>
    <w:rsid w:val="006F00FF"/>
    <w:rsid w:val="006F0384"/>
    <w:rsid w:val="006F1117"/>
    <w:rsid w:val="006F2795"/>
    <w:rsid w:val="006F2B33"/>
    <w:rsid w:val="006F2DFE"/>
    <w:rsid w:val="006F48C2"/>
    <w:rsid w:val="006F51A8"/>
    <w:rsid w:val="006F52C3"/>
    <w:rsid w:val="006F61D1"/>
    <w:rsid w:val="006F66B8"/>
    <w:rsid w:val="00700B08"/>
    <w:rsid w:val="00701824"/>
    <w:rsid w:val="007029ED"/>
    <w:rsid w:val="00702D50"/>
    <w:rsid w:val="007031D7"/>
    <w:rsid w:val="00704D94"/>
    <w:rsid w:val="0070522E"/>
    <w:rsid w:val="00705DAA"/>
    <w:rsid w:val="0070619D"/>
    <w:rsid w:val="007063F6"/>
    <w:rsid w:val="00707398"/>
    <w:rsid w:val="00707445"/>
    <w:rsid w:val="00707C13"/>
    <w:rsid w:val="00710506"/>
    <w:rsid w:val="0071067F"/>
    <w:rsid w:val="007108E4"/>
    <w:rsid w:val="007113AC"/>
    <w:rsid w:val="00711603"/>
    <w:rsid w:val="007119EA"/>
    <w:rsid w:val="00712113"/>
    <w:rsid w:val="007123C8"/>
    <w:rsid w:val="0071323F"/>
    <w:rsid w:val="00713244"/>
    <w:rsid w:val="007136DA"/>
    <w:rsid w:val="00713BE9"/>
    <w:rsid w:val="00714079"/>
    <w:rsid w:val="007149FE"/>
    <w:rsid w:val="00714B67"/>
    <w:rsid w:val="00715414"/>
    <w:rsid w:val="0071564C"/>
    <w:rsid w:val="0072088F"/>
    <w:rsid w:val="0072143A"/>
    <w:rsid w:val="007218CC"/>
    <w:rsid w:val="00723A4C"/>
    <w:rsid w:val="00723D49"/>
    <w:rsid w:val="00723D8B"/>
    <w:rsid w:val="00723F7C"/>
    <w:rsid w:val="00725934"/>
    <w:rsid w:val="00725CBC"/>
    <w:rsid w:val="0072687E"/>
    <w:rsid w:val="007272B6"/>
    <w:rsid w:val="00727969"/>
    <w:rsid w:val="00730522"/>
    <w:rsid w:val="00731084"/>
    <w:rsid w:val="0073165A"/>
    <w:rsid w:val="0073220B"/>
    <w:rsid w:val="00732CF7"/>
    <w:rsid w:val="00732DC0"/>
    <w:rsid w:val="007353C7"/>
    <w:rsid w:val="00735AAA"/>
    <w:rsid w:val="007361B5"/>
    <w:rsid w:val="00737053"/>
    <w:rsid w:val="007377C3"/>
    <w:rsid w:val="00737B20"/>
    <w:rsid w:val="00737C3E"/>
    <w:rsid w:val="00737E38"/>
    <w:rsid w:val="00740953"/>
    <w:rsid w:val="0074199E"/>
    <w:rsid w:val="007419A4"/>
    <w:rsid w:val="00741D1B"/>
    <w:rsid w:val="007433B7"/>
    <w:rsid w:val="007435D2"/>
    <w:rsid w:val="00743AF2"/>
    <w:rsid w:val="00744D7B"/>
    <w:rsid w:val="0074501B"/>
    <w:rsid w:val="00745193"/>
    <w:rsid w:val="0074550F"/>
    <w:rsid w:val="00745AC3"/>
    <w:rsid w:val="00747273"/>
    <w:rsid w:val="00751DAD"/>
    <w:rsid w:val="00752CBA"/>
    <w:rsid w:val="00752F56"/>
    <w:rsid w:val="0075336D"/>
    <w:rsid w:val="00753B0D"/>
    <w:rsid w:val="0075569A"/>
    <w:rsid w:val="00756621"/>
    <w:rsid w:val="00756A41"/>
    <w:rsid w:val="00756FA3"/>
    <w:rsid w:val="007571FD"/>
    <w:rsid w:val="007572D1"/>
    <w:rsid w:val="0075796A"/>
    <w:rsid w:val="007602A7"/>
    <w:rsid w:val="00760F42"/>
    <w:rsid w:val="00761AF0"/>
    <w:rsid w:val="00761EC3"/>
    <w:rsid w:val="007622FE"/>
    <w:rsid w:val="00762E5F"/>
    <w:rsid w:val="00764015"/>
    <w:rsid w:val="0076492F"/>
    <w:rsid w:val="00765015"/>
    <w:rsid w:val="00766F8A"/>
    <w:rsid w:val="0076701C"/>
    <w:rsid w:val="00767120"/>
    <w:rsid w:val="00770EAB"/>
    <w:rsid w:val="00772CF2"/>
    <w:rsid w:val="007748FC"/>
    <w:rsid w:val="00775DE8"/>
    <w:rsid w:val="00776055"/>
    <w:rsid w:val="00776189"/>
    <w:rsid w:val="0077731A"/>
    <w:rsid w:val="00777612"/>
    <w:rsid w:val="007801D8"/>
    <w:rsid w:val="00780282"/>
    <w:rsid w:val="00781C6A"/>
    <w:rsid w:val="00781E6C"/>
    <w:rsid w:val="00782188"/>
    <w:rsid w:val="007822D0"/>
    <w:rsid w:val="00783593"/>
    <w:rsid w:val="00784D39"/>
    <w:rsid w:val="0078553F"/>
    <w:rsid w:val="0078599A"/>
    <w:rsid w:val="00785DA7"/>
    <w:rsid w:val="0078613C"/>
    <w:rsid w:val="007862A2"/>
    <w:rsid w:val="00786311"/>
    <w:rsid w:val="007874C4"/>
    <w:rsid w:val="00787833"/>
    <w:rsid w:val="00787AB5"/>
    <w:rsid w:val="007900BF"/>
    <w:rsid w:val="00790428"/>
    <w:rsid w:val="0079226F"/>
    <w:rsid w:val="007928AA"/>
    <w:rsid w:val="00792D74"/>
    <w:rsid w:val="007931BE"/>
    <w:rsid w:val="007931E6"/>
    <w:rsid w:val="0079358E"/>
    <w:rsid w:val="007937FB"/>
    <w:rsid w:val="00794007"/>
    <w:rsid w:val="00794C7B"/>
    <w:rsid w:val="00794E54"/>
    <w:rsid w:val="00795C78"/>
    <w:rsid w:val="007A0705"/>
    <w:rsid w:val="007A23AA"/>
    <w:rsid w:val="007A242A"/>
    <w:rsid w:val="007A2539"/>
    <w:rsid w:val="007A2F2E"/>
    <w:rsid w:val="007A328B"/>
    <w:rsid w:val="007A3356"/>
    <w:rsid w:val="007A4313"/>
    <w:rsid w:val="007A446D"/>
    <w:rsid w:val="007A47E4"/>
    <w:rsid w:val="007A5910"/>
    <w:rsid w:val="007A5F0D"/>
    <w:rsid w:val="007A64C2"/>
    <w:rsid w:val="007A6AFD"/>
    <w:rsid w:val="007A7AD2"/>
    <w:rsid w:val="007B0A96"/>
    <w:rsid w:val="007B1660"/>
    <w:rsid w:val="007B2AE3"/>
    <w:rsid w:val="007B2CF1"/>
    <w:rsid w:val="007B38AB"/>
    <w:rsid w:val="007B3EE1"/>
    <w:rsid w:val="007B5870"/>
    <w:rsid w:val="007B6266"/>
    <w:rsid w:val="007B68DD"/>
    <w:rsid w:val="007B750E"/>
    <w:rsid w:val="007C00D4"/>
    <w:rsid w:val="007C0CA3"/>
    <w:rsid w:val="007C10A7"/>
    <w:rsid w:val="007C12F6"/>
    <w:rsid w:val="007C179E"/>
    <w:rsid w:val="007C1835"/>
    <w:rsid w:val="007C2EC9"/>
    <w:rsid w:val="007C308E"/>
    <w:rsid w:val="007C335F"/>
    <w:rsid w:val="007C35D1"/>
    <w:rsid w:val="007C36DE"/>
    <w:rsid w:val="007C3C72"/>
    <w:rsid w:val="007C3CEB"/>
    <w:rsid w:val="007C3D6A"/>
    <w:rsid w:val="007C440A"/>
    <w:rsid w:val="007C46BB"/>
    <w:rsid w:val="007C4C3C"/>
    <w:rsid w:val="007C5695"/>
    <w:rsid w:val="007C64CA"/>
    <w:rsid w:val="007C6A25"/>
    <w:rsid w:val="007D0663"/>
    <w:rsid w:val="007D0FEE"/>
    <w:rsid w:val="007D1394"/>
    <w:rsid w:val="007D1B7E"/>
    <w:rsid w:val="007D1C25"/>
    <w:rsid w:val="007D2B19"/>
    <w:rsid w:val="007D35FC"/>
    <w:rsid w:val="007D41CD"/>
    <w:rsid w:val="007D4332"/>
    <w:rsid w:val="007D437F"/>
    <w:rsid w:val="007D4E58"/>
    <w:rsid w:val="007D50FA"/>
    <w:rsid w:val="007D5CFA"/>
    <w:rsid w:val="007D7025"/>
    <w:rsid w:val="007D74EE"/>
    <w:rsid w:val="007D7873"/>
    <w:rsid w:val="007D7CBC"/>
    <w:rsid w:val="007E0F24"/>
    <w:rsid w:val="007E1B28"/>
    <w:rsid w:val="007E2409"/>
    <w:rsid w:val="007E243D"/>
    <w:rsid w:val="007E24B0"/>
    <w:rsid w:val="007E29F0"/>
    <w:rsid w:val="007E430A"/>
    <w:rsid w:val="007E48E0"/>
    <w:rsid w:val="007E50C7"/>
    <w:rsid w:val="007E61AC"/>
    <w:rsid w:val="007E6B8A"/>
    <w:rsid w:val="007E6BE5"/>
    <w:rsid w:val="007E6C25"/>
    <w:rsid w:val="007E6C2E"/>
    <w:rsid w:val="007E73A1"/>
    <w:rsid w:val="007E7D28"/>
    <w:rsid w:val="007F0507"/>
    <w:rsid w:val="007F0C38"/>
    <w:rsid w:val="007F10E7"/>
    <w:rsid w:val="007F12EE"/>
    <w:rsid w:val="007F171F"/>
    <w:rsid w:val="007F17ED"/>
    <w:rsid w:val="007F218B"/>
    <w:rsid w:val="007F24C5"/>
    <w:rsid w:val="007F2598"/>
    <w:rsid w:val="007F267C"/>
    <w:rsid w:val="007F277B"/>
    <w:rsid w:val="007F2AC0"/>
    <w:rsid w:val="007F37C5"/>
    <w:rsid w:val="007F4238"/>
    <w:rsid w:val="007F4300"/>
    <w:rsid w:val="007F4863"/>
    <w:rsid w:val="007F4905"/>
    <w:rsid w:val="007F51A5"/>
    <w:rsid w:val="007F527A"/>
    <w:rsid w:val="007F576D"/>
    <w:rsid w:val="007F5A92"/>
    <w:rsid w:val="007F5ADE"/>
    <w:rsid w:val="008003A0"/>
    <w:rsid w:val="00800C7A"/>
    <w:rsid w:val="008037BD"/>
    <w:rsid w:val="00803D5B"/>
    <w:rsid w:val="00803E19"/>
    <w:rsid w:val="00804B96"/>
    <w:rsid w:val="0080650D"/>
    <w:rsid w:val="0080764E"/>
    <w:rsid w:val="008117DA"/>
    <w:rsid w:val="00811905"/>
    <w:rsid w:val="00812E3E"/>
    <w:rsid w:val="0081331B"/>
    <w:rsid w:val="00813F69"/>
    <w:rsid w:val="00814820"/>
    <w:rsid w:val="00816852"/>
    <w:rsid w:val="0081741E"/>
    <w:rsid w:val="00820890"/>
    <w:rsid w:val="00820AB3"/>
    <w:rsid w:val="0082130B"/>
    <w:rsid w:val="008224C6"/>
    <w:rsid w:val="00822A6C"/>
    <w:rsid w:val="0082392A"/>
    <w:rsid w:val="008240F9"/>
    <w:rsid w:val="00824448"/>
    <w:rsid w:val="008244F5"/>
    <w:rsid w:val="00824525"/>
    <w:rsid w:val="00824698"/>
    <w:rsid w:val="0082527E"/>
    <w:rsid w:val="0082577F"/>
    <w:rsid w:val="008277D6"/>
    <w:rsid w:val="00827877"/>
    <w:rsid w:val="00830BB6"/>
    <w:rsid w:val="00830E16"/>
    <w:rsid w:val="00831093"/>
    <w:rsid w:val="008313C0"/>
    <w:rsid w:val="00831EE0"/>
    <w:rsid w:val="00832158"/>
    <w:rsid w:val="00832C3F"/>
    <w:rsid w:val="0083342C"/>
    <w:rsid w:val="00833845"/>
    <w:rsid w:val="008344F3"/>
    <w:rsid w:val="00834A67"/>
    <w:rsid w:val="00834D2C"/>
    <w:rsid w:val="0083565F"/>
    <w:rsid w:val="00835D75"/>
    <w:rsid w:val="008373B4"/>
    <w:rsid w:val="0083772C"/>
    <w:rsid w:val="008411B7"/>
    <w:rsid w:val="0084148A"/>
    <w:rsid w:val="008414E4"/>
    <w:rsid w:val="00841525"/>
    <w:rsid w:val="008428B5"/>
    <w:rsid w:val="008438DF"/>
    <w:rsid w:val="00844311"/>
    <w:rsid w:val="008448A8"/>
    <w:rsid w:val="00844A7B"/>
    <w:rsid w:val="00844FAE"/>
    <w:rsid w:val="008459BF"/>
    <w:rsid w:val="00846298"/>
    <w:rsid w:val="008472C1"/>
    <w:rsid w:val="00847315"/>
    <w:rsid w:val="008473A4"/>
    <w:rsid w:val="00847A56"/>
    <w:rsid w:val="00847D64"/>
    <w:rsid w:val="00847E7F"/>
    <w:rsid w:val="00847FBF"/>
    <w:rsid w:val="00850529"/>
    <w:rsid w:val="00851334"/>
    <w:rsid w:val="008529FE"/>
    <w:rsid w:val="00854003"/>
    <w:rsid w:val="00854482"/>
    <w:rsid w:val="008546BF"/>
    <w:rsid w:val="00854BD6"/>
    <w:rsid w:val="00854E0C"/>
    <w:rsid w:val="00854E31"/>
    <w:rsid w:val="0085550D"/>
    <w:rsid w:val="00855665"/>
    <w:rsid w:val="00856D04"/>
    <w:rsid w:val="00856DC6"/>
    <w:rsid w:val="0085779C"/>
    <w:rsid w:val="008603A2"/>
    <w:rsid w:val="0086066E"/>
    <w:rsid w:val="00860936"/>
    <w:rsid w:val="00860A56"/>
    <w:rsid w:val="00861516"/>
    <w:rsid w:val="00861B49"/>
    <w:rsid w:val="00861D9A"/>
    <w:rsid w:val="00861EEF"/>
    <w:rsid w:val="008626C9"/>
    <w:rsid w:val="00862FAD"/>
    <w:rsid w:val="00863825"/>
    <w:rsid w:val="008638B9"/>
    <w:rsid w:val="00863D22"/>
    <w:rsid w:val="00864B5B"/>
    <w:rsid w:val="00865ADC"/>
    <w:rsid w:val="00865EEA"/>
    <w:rsid w:val="00867DE1"/>
    <w:rsid w:val="00867F64"/>
    <w:rsid w:val="008708A2"/>
    <w:rsid w:val="00871212"/>
    <w:rsid w:val="0087148F"/>
    <w:rsid w:val="008717E0"/>
    <w:rsid w:val="00871B70"/>
    <w:rsid w:val="00871F0B"/>
    <w:rsid w:val="00872071"/>
    <w:rsid w:val="0087246A"/>
    <w:rsid w:val="00873FAC"/>
    <w:rsid w:val="00874510"/>
    <w:rsid w:val="00874AE3"/>
    <w:rsid w:val="008757E1"/>
    <w:rsid w:val="00876AD1"/>
    <w:rsid w:val="008802ED"/>
    <w:rsid w:val="00880C86"/>
    <w:rsid w:val="00880E00"/>
    <w:rsid w:val="0088105B"/>
    <w:rsid w:val="00881358"/>
    <w:rsid w:val="0088197F"/>
    <w:rsid w:val="00881C32"/>
    <w:rsid w:val="00881C54"/>
    <w:rsid w:val="00881E63"/>
    <w:rsid w:val="00881E9D"/>
    <w:rsid w:val="00883089"/>
    <w:rsid w:val="0088364E"/>
    <w:rsid w:val="00883F7C"/>
    <w:rsid w:val="0088517A"/>
    <w:rsid w:val="008854F3"/>
    <w:rsid w:val="008855AD"/>
    <w:rsid w:val="008868EA"/>
    <w:rsid w:val="00887980"/>
    <w:rsid w:val="00887DEA"/>
    <w:rsid w:val="0089102A"/>
    <w:rsid w:val="00891C5E"/>
    <w:rsid w:val="00892008"/>
    <w:rsid w:val="00892FFD"/>
    <w:rsid w:val="00893CA8"/>
    <w:rsid w:val="00895D34"/>
    <w:rsid w:val="00897900"/>
    <w:rsid w:val="008A014C"/>
    <w:rsid w:val="008A0AB1"/>
    <w:rsid w:val="008A0FA1"/>
    <w:rsid w:val="008A0FCF"/>
    <w:rsid w:val="008A2209"/>
    <w:rsid w:val="008A2645"/>
    <w:rsid w:val="008A278E"/>
    <w:rsid w:val="008A3ADC"/>
    <w:rsid w:val="008A4FE1"/>
    <w:rsid w:val="008A5F9A"/>
    <w:rsid w:val="008B0A71"/>
    <w:rsid w:val="008B0AB7"/>
    <w:rsid w:val="008B0ABC"/>
    <w:rsid w:val="008B235E"/>
    <w:rsid w:val="008B24BD"/>
    <w:rsid w:val="008B291E"/>
    <w:rsid w:val="008B3875"/>
    <w:rsid w:val="008B4714"/>
    <w:rsid w:val="008B4809"/>
    <w:rsid w:val="008B4F7E"/>
    <w:rsid w:val="008B6A5D"/>
    <w:rsid w:val="008B7C0E"/>
    <w:rsid w:val="008C0C2D"/>
    <w:rsid w:val="008C2108"/>
    <w:rsid w:val="008C22AF"/>
    <w:rsid w:val="008C2910"/>
    <w:rsid w:val="008C2E98"/>
    <w:rsid w:val="008C354B"/>
    <w:rsid w:val="008C39E0"/>
    <w:rsid w:val="008C4FF1"/>
    <w:rsid w:val="008C5238"/>
    <w:rsid w:val="008C5356"/>
    <w:rsid w:val="008C572B"/>
    <w:rsid w:val="008C5FE9"/>
    <w:rsid w:val="008C6E64"/>
    <w:rsid w:val="008C762A"/>
    <w:rsid w:val="008C76B4"/>
    <w:rsid w:val="008C7C62"/>
    <w:rsid w:val="008D18F2"/>
    <w:rsid w:val="008D1D4A"/>
    <w:rsid w:val="008D2095"/>
    <w:rsid w:val="008D299C"/>
    <w:rsid w:val="008D2C53"/>
    <w:rsid w:val="008D3619"/>
    <w:rsid w:val="008D4DEF"/>
    <w:rsid w:val="008D5611"/>
    <w:rsid w:val="008D6CFD"/>
    <w:rsid w:val="008D6F49"/>
    <w:rsid w:val="008D77D3"/>
    <w:rsid w:val="008D7BA0"/>
    <w:rsid w:val="008E12A9"/>
    <w:rsid w:val="008E1715"/>
    <w:rsid w:val="008E3DA4"/>
    <w:rsid w:val="008E41B2"/>
    <w:rsid w:val="008E4225"/>
    <w:rsid w:val="008E4931"/>
    <w:rsid w:val="008E61C2"/>
    <w:rsid w:val="008E6296"/>
    <w:rsid w:val="008E67B5"/>
    <w:rsid w:val="008E77AB"/>
    <w:rsid w:val="008F0834"/>
    <w:rsid w:val="008F10C1"/>
    <w:rsid w:val="008F2390"/>
    <w:rsid w:val="008F28CF"/>
    <w:rsid w:val="008F4025"/>
    <w:rsid w:val="008F44E0"/>
    <w:rsid w:val="008F4F25"/>
    <w:rsid w:val="008F52AE"/>
    <w:rsid w:val="008F611A"/>
    <w:rsid w:val="008F65D2"/>
    <w:rsid w:val="008F6982"/>
    <w:rsid w:val="008F7662"/>
    <w:rsid w:val="00900397"/>
    <w:rsid w:val="00900728"/>
    <w:rsid w:val="00901610"/>
    <w:rsid w:val="00901FF8"/>
    <w:rsid w:val="00903868"/>
    <w:rsid w:val="00904EA6"/>
    <w:rsid w:val="00905063"/>
    <w:rsid w:val="00905AB4"/>
    <w:rsid w:val="00905F2A"/>
    <w:rsid w:val="00906EE9"/>
    <w:rsid w:val="009079C0"/>
    <w:rsid w:val="00910465"/>
    <w:rsid w:val="00911871"/>
    <w:rsid w:val="00911A6A"/>
    <w:rsid w:val="00912E83"/>
    <w:rsid w:val="00913198"/>
    <w:rsid w:val="009146FC"/>
    <w:rsid w:val="00917C32"/>
    <w:rsid w:val="00917EFF"/>
    <w:rsid w:val="0092047B"/>
    <w:rsid w:val="009205BE"/>
    <w:rsid w:val="009207A3"/>
    <w:rsid w:val="00920E9D"/>
    <w:rsid w:val="00921078"/>
    <w:rsid w:val="00921D72"/>
    <w:rsid w:val="0092344A"/>
    <w:rsid w:val="00923CAB"/>
    <w:rsid w:val="00923F06"/>
    <w:rsid w:val="00924FAC"/>
    <w:rsid w:val="00925A6D"/>
    <w:rsid w:val="0092609C"/>
    <w:rsid w:val="009271F8"/>
    <w:rsid w:val="009309F4"/>
    <w:rsid w:val="00930D4F"/>
    <w:rsid w:val="00931169"/>
    <w:rsid w:val="00932971"/>
    <w:rsid w:val="00932C71"/>
    <w:rsid w:val="00933BB1"/>
    <w:rsid w:val="00934953"/>
    <w:rsid w:val="00934F44"/>
    <w:rsid w:val="00935BFE"/>
    <w:rsid w:val="00935C9A"/>
    <w:rsid w:val="00936B07"/>
    <w:rsid w:val="00940009"/>
    <w:rsid w:val="009404E3"/>
    <w:rsid w:val="009410D7"/>
    <w:rsid w:val="00942D2D"/>
    <w:rsid w:val="00942FC2"/>
    <w:rsid w:val="00943F1B"/>
    <w:rsid w:val="009440EA"/>
    <w:rsid w:val="009444F5"/>
    <w:rsid w:val="009463B9"/>
    <w:rsid w:val="00946BC1"/>
    <w:rsid w:val="00946DB5"/>
    <w:rsid w:val="00946E49"/>
    <w:rsid w:val="009473B1"/>
    <w:rsid w:val="00947615"/>
    <w:rsid w:val="00947FDC"/>
    <w:rsid w:val="009502A9"/>
    <w:rsid w:val="009505B1"/>
    <w:rsid w:val="0095120A"/>
    <w:rsid w:val="00951365"/>
    <w:rsid w:val="009519A0"/>
    <w:rsid w:val="009523E6"/>
    <w:rsid w:val="009524B7"/>
    <w:rsid w:val="00952E57"/>
    <w:rsid w:val="00952FB0"/>
    <w:rsid w:val="00953178"/>
    <w:rsid w:val="0095456F"/>
    <w:rsid w:val="00956105"/>
    <w:rsid w:val="0095767E"/>
    <w:rsid w:val="00957939"/>
    <w:rsid w:val="00960006"/>
    <w:rsid w:val="00960A20"/>
    <w:rsid w:val="00961D18"/>
    <w:rsid w:val="00962F86"/>
    <w:rsid w:val="00963567"/>
    <w:rsid w:val="00963C97"/>
    <w:rsid w:val="00964846"/>
    <w:rsid w:val="00965AA5"/>
    <w:rsid w:val="009664D4"/>
    <w:rsid w:val="0096728E"/>
    <w:rsid w:val="0097034B"/>
    <w:rsid w:val="00970B03"/>
    <w:rsid w:val="00970B80"/>
    <w:rsid w:val="0097155F"/>
    <w:rsid w:val="009716D9"/>
    <w:rsid w:val="00971E45"/>
    <w:rsid w:val="00972C18"/>
    <w:rsid w:val="00972F1C"/>
    <w:rsid w:val="00974632"/>
    <w:rsid w:val="00975806"/>
    <w:rsid w:val="00975C3C"/>
    <w:rsid w:val="00976958"/>
    <w:rsid w:val="009776C4"/>
    <w:rsid w:val="00982322"/>
    <w:rsid w:val="0098356A"/>
    <w:rsid w:val="009838BC"/>
    <w:rsid w:val="00983F65"/>
    <w:rsid w:val="00984279"/>
    <w:rsid w:val="0098433A"/>
    <w:rsid w:val="00984348"/>
    <w:rsid w:val="00984D40"/>
    <w:rsid w:val="009855D0"/>
    <w:rsid w:val="00985B88"/>
    <w:rsid w:val="00986542"/>
    <w:rsid w:val="00986D9D"/>
    <w:rsid w:val="0098727A"/>
    <w:rsid w:val="009877C9"/>
    <w:rsid w:val="00987C70"/>
    <w:rsid w:val="00990EB4"/>
    <w:rsid w:val="009919D7"/>
    <w:rsid w:val="00992095"/>
    <w:rsid w:val="009921C9"/>
    <w:rsid w:val="00992520"/>
    <w:rsid w:val="0099332E"/>
    <w:rsid w:val="0099339C"/>
    <w:rsid w:val="009933ED"/>
    <w:rsid w:val="00994B1A"/>
    <w:rsid w:val="00995A3D"/>
    <w:rsid w:val="00997AB9"/>
    <w:rsid w:val="00997BE3"/>
    <w:rsid w:val="00997FDA"/>
    <w:rsid w:val="009A01BB"/>
    <w:rsid w:val="009A0DEE"/>
    <w:rsid w:val="009A1FFF"/>
    <w:rsid w:val="009A2600"/>
    <w:rsid w:val="009A4730"/>
    <w:rsid w:val="009A559D"/>
    <w:rsid w:val="009A59E1"/>
    <w:rsid w:val="009B038C"/>
    <w:rsid w:val="009B04A4"/>
    <w:rsid w:val="009B19DF"/>
    <w:rsid w:val="009B21C8"/>
    <w:rsid w:val="009B222C"/>
    <w:rsid w:val="009B29B1"/>
    <w:rsid w:val="009B2CE3"/>
    <w:rsid w:val="009B2D71"/>
    <w:rsid w:val="009B342F"/>
    <w:rsid w:val="009B54E4"/>
    <w:rsid w:val="009B63F7"/>
    <w:rsid w:val="009B643C"/>
    <w:rsid w:val="009B6F27"/>
    <w:rsid w:val="009B7233"/>
    <w:rsid w:val="009B72F7"/>
    <w:rsid w:val="009C157B"/>
    <w:rsid w:val="009C16B1"/>
    <w:rsid w:val="009C1CBB"/>
    <w:rsid w:val="009C1D77"/>
    <w:rsid w:val="009C266E"/>
    <w:rsid w:val="009C2CAF"/>
    <w:rsid w:val="009C3528"/>
    <w:rsid w:val="009C3806"/>
    <w:rsid w:val="009C49FB"/>
    <w:rsid w:val="009C5141"/>
    <w:rsid w:val="009C5EAC"/>
    <w:rsid w:val="009C7196"/>
    <w:rsid w:val="009C7344"/>
    <w:rsid w:val="009C7C8D"/>
    <w:rsid w:val="009D04F3"/>
    <w:rsid w:val="009D1980"/>
    <w:rsid w:val="009D1C5B"/>
    <w:rsid w:val="009D23B7"/>
    <w:rsid w:val="009D4600"/>
    <w:rsid w:val="009D4806"/>
    <w:rsid w:val="009D4B34"/>
    <w:rsid w:val="009D4B55"/>
    <w:rsid w:val="009D4E6F"/>
    <w:rsid w:val="009D57B2"/>
    <w:rsid w:val="009D5E4C"/>
    <w:rsid w:val="009D5FE8"/>
    <w:rsid w:val="009D7492"/>
    <w:rsid w:val="009D7828"/>
    <w:rsid w:val="009D7838"/>
    <w:rsid w:val="009D7B5B"/>
    <w:rsid w:val="009E02CB"/>
    <w:rsid w:val="009E0751"/>
    <w:rsid w:val="009E1BCA"/>
    <w:rsid w:val="009E3B22"/>
    <w:rsid w:val="009E3C93"/>
    <w:rsid w:val="009E443C"/>
    <w:rsid w:val="009E4730"/>
    <w:rsid w:val="009E531A"/>
    <w:rsid w:val="009E5737"/>
    <w:rsid w:val="009E605E"/>
    <w:rsid w:val="009E656E"/>
    <w:rsid w:val="009E66C5"/>
    <w:rsid w:val="009E7A4C"/>
    <w:rsid w:val="009F0055"/>
    <w:rsid w:val="009F0516"/>
    <w:rsid w:val="009F0A4F"/>
    <w:rsid w:val="009F1B64"/>
    <w:rsid w:val="009F2250"/>
    <w:rsid w:val="009F270B"/>
    <w:rsid w:val="009F2D75"/>
    <w:rsid w:val="009F3DE7"/>
    <w:rsid w:val="009F4A7C"/>
    <w:rsid w:val="009F5DBF"/>
    <w:rsid w:val="009F5E5C"/>
    <w:rsid w:val="009F6026"/>
    <w:rsid w:val="009F7303"/>
    <w:rsid w:val="009F7739"/>
    <w:rsid w:val="00A003F9"/>
    <w:rsid w:val="00A005C7"/>
    <w:rsid w:val="00A010B3"/>
    <w:rsid w:val="00A02FE9"/>
    <w:rsid w:val="00A05679"/>
    <w:rsid w:val="00A05E83"/>
    <w:rsid w:val="00A05EED"/>
    <w:rsid w:val="00A06366"/>
    <w:rsid w:val="00A068A4"/>
    <w:rsid w:val="00A0782F"/>
    <w:rsid w:val="00A07CEE"/>
    <w:rsid w:val="00A1158B"/>
    <w:rsid w:val="00A12189"/>
    <w:rsid w:val="00A1263D"/>
    <w:rsid w:val="00A13387"/>
    <w:rsid w:val="00A144D7"/>
    <w:rsid w:val="00A15D30"/>
    <w:rsid w:val="00A16316"/>
    <w:rsid w:val="00A17219"/>
    <w:rsid w:val="00A17749"/>
    <w:rsid w:val="00A17C97"/>
    <w:rsid w:val="00A200BF"/>
    <w:rsid w:val="00A20191"/>
    <w:rsid w:val="00A2158D"/>
    <w:rsid w:val="00A21DA2"/>
    <w:rsid w:val="00A21DC1"/>
    <w:rsid w:val="00A22543"/>
    <w:rsid w:val="00A243C1"/>
    <w:rsid w:val="00A25151"/>
    <w:rsid w:val="00A25484"/>
    <w:rsid w:val="00A25499"/>
    <w:rsid w:val="00A255FE"/>
    <w:rsid w:val="00A25AAE"/>
    <w:rsid w:val="00A32000"/>
    <w:rsid w:val="00A32823"/>
    <w:rsid w:val="00A32FF1"/>
    <w:rsid w:val="00A33137"/>
    <w:rsid w:val="00A33202"/>
    <w:rsid w:val="00A33A2F"/>
    <w:rsid w:val="00A343B0"/>
    <w:rsid w:val="00A3452D"/>
    <w:rsid w:val="00A34AF5"/>
    <w:rsid w:val="00A3678C"/>
    <w:rsid w:val="00A368D1"/>
    <w:rsid w:val="00A36CE1"/>
    <w:rsid w:val="00A37082"/>
    <w:rsid w:val="00A371D9"/>
    <w:rsid w:val="00A401CB"/>
    <w:rsid w:val="00A418AF"/>
    <w:rsid w:val="00A43948"/>
    <w:rsid w:val="00A43C95"/>
    <w:rsid w:val="00A44F22"/>
    <w:rsid w:val="00A45616"/>
    <w:rsid w:val="00A475CE"/>
    <w:rsid w:val="00A47AE6"/>
    <w:rsid w:val="00A50181"/>
    <w:rsid w:val="00A51540"/>
    <w:rsid w:val="00A51B90"/>
    <w:rsid w:val="00A52FF6"/>
    <w:rsid w:val="00A53EE7"/>
    <w:rsid w:val="00A54A38"/>
    <w:rsid w:val="00A54BEA"/>
    <w:rsid w:val="00A55C05"/>
    <w:rsid w:val="00A56891"/>
    <w:rsid w:val="00A57CFD"/>
    <w:rsid w:val="00A57DDF"/>
    <w:rsid w:val="00A60013"/>
    <w:rsid w:val="00A60A0A"/>
    <w:rsid w:val="00A619C5"/>
    <w:rsid w:val="00A61EF5"/>
    <w:rsid w:val="00A63B1E"/>
    <w:rsid w:val="00A64A50"/>
    <w:rsid w:val="00A65DD7"/>
    <w:rsid w:val="00A6628C"/>
    <w:rsid w:val="00A6709A"/>
    <w:rsid w:val="00A673D1"/>
    <w:rsid w:val="00A67DC4"/>
    <w:rsid w:val="00A70962"/>
    <w:rsid w:val="00A70EE4"/>
    <w:rsid w:val="00A71226"/>
    <w:rsid w:val="00A714F8"/>
    <w:rsid w:val="00A7219F"/>
    <w:rsid w:val="00A7277C"/>
    <w:rsid w:val="00A74BBA"/>
    <w:rsid w:val="00A74BD0"/>
    <w:rsid w:val="00A75243"/>
    <w:rsid w:val="00A76816"/>
    <w:rsid w:val="00A76A05"/>
    <w:rsid w:val="00A76EAD"/>
    <w:rsid w:val="00A81BBE"/>
    <w:rsid w:val="00A81D34"/>
    <w:rsid w:val="00A842BD"/>
    <w:rsid w:val="00A84875"/>
    <w:rsid w:val="00A850EA"/>
    <w:rsid w:val="00A854E4"/>
    <w:rsid w:val="00A875B6"/>
    <w:rsid w:val="00A87C53"/>
    <w:rsid w:val="00A938DB"/>
    <w:rsid w:val="00A94CB6"/>
    <w:rsid w:val="00A9501F"/>
    <w:rsid w:val="00A9646F"/>
    <w:rsid w:val="00A96A8B"/>
    <w:rsid w:val="00A976AA"/>
    <w:rsid w:val="00AA051D"/>
    <w:rsid w:val="00AA0D7F"/>
    <w:rsid w:val="00AA1AAA"/>
    <w:rsid w:val="00AA1C3E"/>
    <w:rsid w:val="00AA1E23"/>
    <w:rsid w:val="00AA20C8"/>
    <w:rsid w:val="00AA2BB8"/>
    <w:rsid w:val="00AA2BEA"/>
    <w:rsid w:val="00AA35CC"/>
    <w:rsid w:val="00AA35EB"/>
    <w:rsid w:val="00AA39FD"/>
    <w:rsid w:val="00AA3CDF"/>
    <w:rsid w:val="00AA3D39"/>
    <w:rsid w:val="00AA4CA9"/>
    <w:rsid w:val="00AA4FAF"/>
    <w:rsid w:val="00AA521F"/>
    <w:rsid w:val="00AA56D8"/>
    <w:rsid w:val="00AA647C"/>
    <w:rsid w:val="00AA7358"/>
    <w:rsid w:val="00AA7391"/>
    <w:rsid w:val="00AA76B4"/>
    <w:rsid w:val="00AA7BD3"/>
    <w:rsid w:val="00AA7CFC"/>
    <w:rsid w:val="00AA7EC2"/>
    <w:rsid w:val="00AB04D5"/>
    <w:rsid w:val="00AB097A"/>
    <w:rsid w:val="00AB09A5"/>
    <w:rsid w:val="00AB238A"/>
    <w:rsid w:val="00AB2A71"/>
    <w:rsid w:val="00AB3816"/>
    <w:rsid w:val="00AB435A"/>
    <w:rsid w:val="00AB49F3"/>
    <w:rsid w:val="00AB5026"/>
    <w:rsid w:val="00AB50D2"/>
    <w:rsid w:val="00AB57ED"/>
    <w:rsid w:val="00AB5BBF"/>
    <w:rsid w:val="00AB5DFA"/>
    <w:rsid w:val="00AB5E06"/>
    <w:rsid w:val="00AB64AE"/>
    <w:rsid w:val="00AB6B58"/>
    <w:rsid w:val="00AB774B"/>
    <w:rsid w:val="00AC0195"/>
    <w:rsid w:val="00AC13BE"/>
    <w:rsid w:val="00AC1E16"/>
    <w:rsid w:val="00AC41E5"/>
    <w:rsid w:val="00AC4220"/>
    <w:rsid w:val="00AC49A9"/>
    <w:rsid w:val="00AC4A2D"/>
    <w:rsid w:val="00AC4CFE"/>
    <w:rsid w:val="00AC5FF8"/>
    <w:rsid w:val="00AD10D1"/>
    <w:rsid w:val="00AD1BFC"/>
    <w:rsid w:val="00AD2007"/>
    <w:rsid w:val="00AD2980"/>
    <w:rsid w:val="00AD3BB3"/>
    <w:rsid w:val="00AD438E"/>
    <w:rsid w:val="00AD5375"/>
    <w:rsid w:val="00AD5734"/>
    <w:rsid w:val="00AD5A12"/>
    <w:rsid w:val="00AD5D86"/>
    <w:rsid w:val="00AD6CDA"/>
    <w:rsid w:val="00AD74B4"/>
    <w:rsid w:val="00AD76E8"/>
    <w:rsid w:val="00AD7803"/>
    <w:rsid w:val="00AD7825"/>
    <w:rsid w:val="00AD7FB7"/>
    <w:rsid w:val="00AE0128"/>
    <w:rsid w:val="00AE0132"/>
    <w:rsid w:val="00AE056F"/>
    <w:rsid w:val="00AE1C9E"/>
    <w:rsid w:val="00AE1F9C"/>
    <w:rsid w:val="00AE1FA7"/>
    <w:rsid w:val="00AE2CF0"/>
    <w:rsid w:val="00AE35FE"/>
    <w:rsid w:val="00AE3907"/>
    <w:rsid w:val="00AE40AF"/>
    <w:rsid w:val="00AE479C"/>
    <w:rsid w:val="00AE4ED6"/>
    <w:rsid w:val="00AE5240"/>
    <w:rsid w:val="00AE5A11"/>
    <w:rsid w:val="00AE6B6D"/>
    <w:rsid w:val="00AE6E12"/>
    <w:rsid w:val="00AE744D"/>
    <w:rsid w:val="00AE7DCE"/>
    <w:rsid w:val="00AE7FD4"/>
    <w:rsid w:val="00AF1F52"/>
    <w:rsid w:val="00AF2295"/>
    <w:rsid w:val="00AF2B04"/>
    <w:rsid w:val="00AF2D58"/>
    <w:rsid w:val="00AF42C0"/>
    <w:rsid w:val="00AF62E9"/>
    <w:rsid w:val="00AF6D57"/>
    <w:rsid w:val="00B00CB1"/>
    <w:rsid w:val="00B013F3"/>
    <w:rsid w:val="00B0142E"/>
    <w:rsid w:val="00B01965"/>
    <w:rsid w:val="00B041FE"/>
    <w:rsid w:val="00B047B4"/>
    <w:rsid w:val="00B04813"/>
    <w:rsid w:val="00B05257"/>
    <w:rsid w:val="00B0597E"/>
    <w:rsid w:val="00B06CA2"/>
    <w:rsid w:val="00B103A4"/>
    <w:rsid w:val="00B106C8"/>
    <w:rsid w:val="00B10EF8"/>
    <w:rsid w:val="00B121CF"/>
    <w:rsid w:val="00B12D4F"/>
    <w:rsid w:val="00B14A40"/>
    <w:rsid w:val="00B157E4"/>
    <w:rsid w:val="00B164CC"/>
    <w:rsid w:val="00B17EDF"/>
    <w:rsid w:val="00B20316"/>
    <w:rsid w:val="00B20577"/>
    <w:rsid w:val="00B20D37"/>
    <w:rsid w:val="00B22796"/>
    <w:rsid w:val="00B22CDB"/>
    <w:rsid w:val="00B23572"/>
    <w:rsid w:val="00B235A3"/>
    <w:rsid w:val="00B2415B"/>
    <w:rsid w:val="00B25BC1"/>
    <w:rsid w:val="00B26D1F"/>
    <w:rsid w:val="00B27E4D"/>
    <w:rsid w:val="00B3095F"/>
    <w:rsid w:val="00B31433"/>
    <w:rsid w:val="00B315F0"/>
    <w:rsid w:val="00B318EE"/>
    <w:rsid w:val="00B31B90"/>
    <w:rsid w:val="00B32B70"/>
    <w:rsid w:val="00B34683"/>
    <w:rsid w:val="00B351DB"/>
    <w:rsid w:val="00B359FA"/>
    <w:rsid w:val="00B35F68"/>
    <w:rsid w:val="00B366AD"/>
    <w:rsid w:val="00B367C2"/>
    <w:rsid w:val="00B36D4F"/>
    <w:rsid w:val="00B36E04"/>
    <w:rsid w:val="00B3734A"/>
    <w:rsid w:val="00B37EB1"/>
    <w:rsid w:val="00B403B0"/>
    <w:rsid w:val="00B40477"/>
    <w:rsid w:val="00B40726"/>
    <w:rsid w:val="00B4074B"/>
    <w:rsid w:val="00B41056"/>
    <w:rsid w:val="00B416F6"/>
    <w:rsid w:val="00B42964"/>
    <w:rsid w:val="00B44017"/>
    <w:rsid w:val="00B4516B"/>
    <w:rsid w:val="00B45DD8"/>
    <w:rsid w:val="00B461DF"/>
    <w:rsid w:val="00B462B9"/>
    <w:rsid w:val="00B47BE3"/>
    <w:rsid w:val="00B5059D"/>
    <w:rsid w:val="00B50A49"/>
    <w:rsid w:val="00B527B5"/>
    <w:rsid w:val="00B53243"/>
    <w:rsid w:val="00B5342C"/>
    <w:rsid w:val="00B554B8"/>
    <w:rsid w:val="00B57005"/>
    <w:rsid w:val="00B57496"/>
    <w:rsid w:val="00B57A60"/>
    <w:rsid w:val="00B6046D"/>
    <w:rsid w:val="00B60760"/>
    <w:rsid w:val="00B60FB2"/>
    <w:rsid w:val="00B613A9"/>
    <w:rsid w:val="00B61AB2"/>
    <w:rsid w:val="00B63621"/>
    <w:rsid w:val="00B64085"/>
    <w:rsid w:val="00B6575B"/>
    <w:rsid w:val="00B67026"/>
    <w:rsid w:val="00B67383"/>
    <w:rsid w:val="00B70033"/>
    <w:rsid w:val="00B70DDF"/>
    <w:rsid w:val="00B71AA4"/>
    <w:rsid w:val="00B71C29"/>
    <w:rsid w:val="00B730F3"/>
    <w:rsid w:val="00B746F8"/>
    <w:rsid w:val="00B74C58"/>
    <w:rsid w:val="00B74CBD"/>
    <w:rsid w:val="00B75301"/>
    <w:rsid w:val="00B755A5"/>
    <w:rsid w:val="00B75E27"/>
    <w:rsid w:val="00B763A4"/>
    <w:rsid w:val="00B76B41"/>
    <w:rsid w:val="00B8007F"/>
    <w:rsid w:val="00B8143F"/>
    <w:rsid w:val="00B827BB"/>
    <w:rsid w:val="00B8305A"/>
    <w:rsid w:val="00B84C57"/>
    <w:rsid w:val="00B86604"/>
    <w:rsid w:val="00B874FA"/>
    <w:rsid w:val="00B90733"/>
    <w:rsid w:val="00B90AE4"/>
    <w:rsid w:val="00B910F7"/>
    <w:rsid w:val="00B913BF"/>
    <w:rsid w:val="00B9181A"/>
    <w:rsid w:val="00B91DF5"/>
    <w:rsid w:val="00B9277F"/>
    <w:rsid w:val="00B93F2F"/>
    <w:rsid w:val="00B955F6"/>
    <w:rsid w:val="00BA0FCB"/>
    <w:rsid w:val="00BA31A7"/>
    <w:rsid w:val="00BA3B13"/>
    <w:rsid w:val="00BA3E82"/>
    <w:rsid w:val="00BA5D1E"/>
    <w:rsid w:val="00BB0A90"/>
    <w:rsid w:val="00BB19C4"/>
    <w:rsid w:val="00BB1D47"/>
    <w:rsid w:val="00BB34BE"/>
    <w:rsid w:val="00BB40E9"/>
    <w:rsid w:val="00BB4AB0"/>
    <w:rsid w:val="00BB5D17"/>
    <w:rsid w:val="00BB5F2F"/>
    <w:rsid w:val="00BB648F"/>
    <w:rsid w:val="00BB6D0B"/>
    <w:rsid w:val="00BB7DCC"/>
    <w:rsid w:val="00BC069C"/>
    <w:rsid w:val="00BC1D78"/>
    <w:rsid w:val="00BC1FA3"/>
    <w:rsid w:val="00BC2111"/>
    <w:rsid w:val="00BC2A5C"/>
    <w:rsid w:val="00BC3319"/>
    <w:rsid w:val="00BC34E9"/>
    <w:rsid w:val="00BC3A53"/>
    <w:rsid w:val="00BC59DC"/>
    <w:rsid w:val="00BC68AB"/>
    <w:rsid w:val="00BD05DA"/>
    <w:rsid w:val="00BD09F2"/>
    <w:rsid w:val="00BD1235"/>
    <w:rsid w:val="00BD1FF3"/>
    <w:rsid w:val="00BD2B79"/>
    <w:rsid w:val="00BD2CFA"/>
    <w:rsid w:val="00BD31E3"/>
    <w:rsid w:val="00BD39DD"/>
    <w:rsid w:val="00BD4006"/>
    <w:rsid w:val="00BD4370"/>
    <w:rsid w:val="00BD572B"/>
    <w:rsid w:val="00BD7204"/>
    <w:rsid w:val="00BD722A"/>
    <w:rsid w:val="00BD73B8"/>
    <w:rsid w:val="00BE1593"/>
    <w:rsid w:val="00BE31DD"/>
    <w:rsid w:val="00BE41EF"/>
    <w:rsid w:val="00BE4C72"/>
    <w:rsid w:val="00BE5D13"/>
    <w:rsid w:val="00BE5FCE"/>
    <w:rsid w:val="00BE6CEC"/>
    <w:rsid w:val="00BE781E"/>
    <w:rsid w:val="00BE79C2"/>
    <w:rsid w:val="00BF04A5"/>
    <w:rsid w:val="00BF1367"/>
    <w:rsid w:val="00BF1F38"/>
    <w:rsid w:val="00BF1FD0"/>
    <w:rsid w:val="00BF29DF"/>
    <w:rsid w:val="00BF4ADC"/>
    <w:rsid w:val="00BF4BA7"/>
    <w:rsid w:val="00BF540F"/>
    <w:rsid w:val="00BF6E71"/>
    <w:rsid w:val="00BF7F21"/>
    <w:rsid w:val="00BF7F38"/>
    <w:rsid w:val="00C01537"/>
    <w:rsid w:val="00C0165D"/>
    <w:rsid w:val="00C02201"/>
    <w:rsid w:val="00C0313A"/>
    <w:rsid w:val="00C033A1"/>
    <w:rsid w:val="00C03AF9"/>
    <w:rsid w:val="00C05962"/>
    <w:rsid w:val="00C06AE2"/>
    <w:rsid w:val="00C1052D"/>
    <w:rsid w:val="00C10809"/>
    <w:rsid w:val="00C10CE8"/>
    <w:rsid w:val="00C110E7"/>
    <w:rsid w:val="00C11291"/>
    <w:rsid w:val="00C118F7"/>
    <w:rsid w:val="00C120F5"/>
    <w:rsid w:val="00C12E39"/>
    <w:rsid w:val="00C13A8C"/>
    <w:rsid w:val="00C14A9C"/>
    <w:rsid w:val="00C14C58"/>
    <w:rsid w:val="00C14D7D"/>
    <w:rsid w:val="00C15169"/>
    <w:rsid w:val="00C15316"/>
    <w:rsid w:val="00C1570B"/>
    <w:rsid w:val="00C171A0"/>
    <w:rsid w:val="00C177E7"/>
    <w:rsid w:val="00C17CFD"/>
    <w:rsid w:val="00C20046"/>
    <w:rsid w:val="00C20E92"/>
    <w:rsid w:val="00C227AB"/>
    <w:rsid w:val="00C22836"/>
    <w:rsid w:val="00C2346C"/>
    <w:rsid w:val="00C23EAC"/>
    <w:rsid w:val="00C24418"/>
    <w:rsid w:val="00C245C4"/>
    <w:rsid w:val="00C245EB"/>
    <w:rsid w:val="00C25291"/>
    <w:rsid w:val="00C2561E"/>
    <w:rsid w:val="00C2590F"/>
    <w:rsid w:val="00C25AE4"/>
    <w:rsid w:val="00C25EF9"/>
    <w:rsid w:val="00C25FC2"/>
    <w:rsid w:val="00C2649E"/>
    <w:rsid w:val="00C27366"/>
    <w:rsid w:val="00C31226"/>
    <w:rsid w:val="00C318C3"/>
    <w:rsid w:val="00C327EB"/>
    <w:rsid w:val="00C333B6"/>
    <w:rsid w:val="00C34334"/>
    <w:rsid w:val="00C35955"/>
    <w:rsid w:val="00C35B21"/>
    <w:rsid w:val="00C36491"/>
    <w:rsid w:val="00C36AF5"/>
    <w:rsid w:val="00C37D45"/>
    <w:rsid w:val="00C40240"/>
    <w:rsid w:val="00C406EF"/>
    <w:rsid w:val="00C4098E"/>
    <w:rsid w:val="00C40D1F"/>
    <w:rsid w:val="00C412F8"/>
    <w:rsid w:val="00C426F6"/>
    <w:rsid w:val="00C436D5"/>
    <w:rsid w:val="00C44492"/>
    <w:rsid w:val="00C449C9"/>
    <w:rsid w:val="00C4582F"/>
    <w:rsid w:val="00C463C7"/>
    <w:rsid w:val="00C47A33"/>
    <w:rsid w:val="00C50351"/>
    <w:rsid w:val="00C51A4C"/>
    <w:rsid w:val="00C531AF"/>
    <w:rsid w:val="00C539A2"/>
    <w:rsid w:val="00C53D33"/>
    <w:rsid w:val="00C54EC4"/>
    <w:rsid w:val="00C54FCA"/>
    <w:rsid w:val="00C565E2"/>
    <w:rsid w:val="00C57B82"/>
    <w:rsid w:val="00C57D6A"/>
    <w:rsid w:val="00C609E8"/>
    <w:rsid w:val="00C61355"/>
    <w:rsid w:val="00C61D8D"/>
    <w:rsid w:val="00C62359"/>
    <w:rsid w:val="00C628FD"/>
    <w:rsid w:val="00C63D61"/>
    <w:rsid w:val="00C65763"/>
    <w:rsid w:val="00C659EF"/>
    <w:rsid w:val="00C66A6F"/>
    <w:rsid w:val="00C6715D"/>
    <w:rsid w:val="00C7091C"/>
    <w:rsid w:val="00C70C96"/>
    <w:rsid w:val="00C71435"/>
    <w:rsid w:val="00C716DF"/>
    <w:rsid w:val="00C7203E"/>
    <w:rsid w:val="00C72750"/>
    <w:rsid w:val="00C738E8"/>
    <w:rsid w:val="00C739FE"/>
    <w:rsid w:val="00C73A24"/>
    <w:rsid w:val="00C75AFA"/>
    <w:rsid w:val="00C75C08"/>
    <w:rsid w:val="00C80545"/>
    <w:rsid w:val="00C80E94"/>
    <w:rsid w:val="00C831CD"/>
    <w:rsid w:val="00C835F8"/>
    <w:rsid w:val="00C83D65"/>
    <w:rsid w:val="00C84ADD"/>
    <w:rsid w:val="00C878F0"/>
    <w:rsid w:val="00C90067"/>
    <w:rsid w:val="00C913E3"/>
    <w:rsid w:val="00C915A4"/>
    <w:rsid w:val="00C91634"/>
    <w:rsid w:val="00C918F6"/>
    <w:rsid w:val="00C924CC"/>
    <w:rsid w:val="00C937C7"/>
    <w:rsid w:val="00C94987"/>
    <w:rsid w:val="00C952B8"/>
    <w:rsid w:val="00C95520"/>
    <w:rsid w:val="00C95971"/>
    <w:rsid w:val="00C970C6"/>
    <w:rsid w:val="00C977DE"/>
    <w:rsid w:val="00C97988"/>
    <w:rsid w:val="00C97FF6"/>
    <w:rsid w:val="00CA07C7"/>
    <w:rsid w:val="00CA193D"/>
    <w:rsid w:val="00CA2F96"/>
    <w:rsid w:val="00CA347E"/>
    <w:rsid w:val="00CA41F2"/>
    <w:rsid w:val="00CA44A8"/>
    <w:rsid w:val="00CA4AB3"/>
    <w:rsid w:val="00CA5232"/>
    <w:rsid w:val="00CA5AF0"/>
    <w:rsid w:val="00CA5B2B"/>
    <w:rsid w:val="00CA6514"/>
    <w:rsid w:val="00CB0846"/>
    <w:rsid w:val="00CB099E"/>
    <w:rsid w:val="00CB1D88"/>
    <w:rsid w:val="00CB29B3"/>
    <w:rsid w:val="00CB2D13"/>
    <w:rsid w:val="00CB2F6E"/>
    <w:rsid w:val="00CB3E69"/>
    <w:rsid w:val="00CB4BF6"/>
    <w:rsid w:val="00CB519D"/>
    <w:rsid w:val="00CB5383"/>
    <w:rsid w:val="00CB6B99"/>
    <w:rsid w:val="00CB79DB"/>
    <w:rsid w:val="00CC16C4"/>
    <w:rsid w:val="00CC2337"/>
    <w:rsid w:val="00CC4D9B"/>
    <w:rsid w:val="00CC4FA0"/>
    <w:rsid w:val="00CC5A7B"/>
    <w:rsid w:val="00CC7680"/>
    <w:rsid w:val="00CC7E26"/>
    <w:rsid w:val="00CD17F0"/>
    <w:rsid w:val="00CD1F87"/>
    <w:rsid w:val="00CD2155"/>
    <w:rsid w:val="00CD2867"/>
    <w:rsid w:val="00CD29E8"/>
    <w:rsid w:val="00CD3216"/>
    <w:rsid w:val="00CD33AD"/>
    <w:rsid w:val="00CD3D2C"/>
    <w:rsid w:val="00CD401C"/>
    <w:rsid w:val="00CD436A"/>
    <w:rsid w:val="00CD565E"/>
    <w:rsid w:val="00CD57E6"/>
    <w:rsid w:val="00CD6BE0"/>
    <w:rsid w:val="00CE12DE"/>
    <w:rsid w:val="00CE13AD"/>
    <w:rsid w:val="00CE1C1B"/>
    <w:rsid w:val="00CE1DD2"/>
    <w:rsid w:val="00CE27C2"/>
    <w:rsid w:val="00CE2C1B"/>
    <w:rsid w:val="00CE2EF8"/>
    <w:rsid w:val="00CE4CD7"/>
    <w:rsid w:val="00CE72A3"/>
    <w:rsid w:val="00CE7D3F"/>
    <w:rsid w:val="00CE7E41"/>
    <w:rsid w:val="00CF03A9"/>
    <w:rsid w:val="00CF096F"/>
    <w:rsid w:val="00CF0C58"/>
    <w:rsid w:val="00CF0EF3"/>
    <w:rsid w:val="00CF15D1"/>
    <w:rsid w:val="00CF208E"/>
    <w:rsid w:val="00CF29E4"/>
    <w:rsid w:val="00CF38BA"/>
    <w:rsid w:val="00CF3A58"/>
    <w:rsid w:val="00CF4013"/>
    <w:rsid w:val="00CF6734"/>
    <w:rsid w:val="00CF67BA"/>
    <w:rsid w:val="00CF6A5D"/>
    <w:rsid w:val="00CF6C72"/>
    <w:rsid w:val="00CF7BB1"/>
    <w:rsid w:val="00D0086C"/>
    <w:rsid w:val="00D00874"/>
    <w:rsid w:val="00D00F01"/>
    <w:rsid w:val="00D01B3B"/>
    <w:rsid w:val="00D024C2"/>
    <w:rsid w:val="00D030C2"/>
    <w:rsid w:val="00D04F4C"/>
    <w:rsid w:val="00D05022"/>
    <w:rsid w:val="00D101EB"/>
    <w:rsid w:val="00D10B4E"/>
    <w:rsid w:val="00D10EA8"/>
    <w:rsid w:val="00D10FE5"/>
    <w:rsid w:val="00D112B5"/>
    <w:rsid w:val="00D112F3"/>
    <w:rsid w:val="00D11969"/>
    <w:rsid w:val="00D11FB2"/>
    <w:rsid w:val="00D12A7D"/>
    <w:rsid w:val="00D12B65"/>
    <w:rsid w:val="00D1300F"/>
    <w:rsid w:val="00D13093"/>
    <w:rsid w:val="00D1320D"/>
    <w:rsid w:val="00D133CB"/>
    <w:rsid w:val="00D134A1"/>
    <w:rsid w:val="00D14C16"/>
    <w:rsid w:val="00D150EA"/>
    <w:rsid w:val="00D1543A"/>
    <w:rsid w:val="00D15762"/>
    <w:rsid w:val="00D15A11"/>
    <w:rsid w:val="00D1642B"/>
    <w:rsid w:val="00D16EB9"/>
    <w:rsid w:val="00D1754E"/>
    <w:rsid w:val="00D17EFD"/>
    <w:rsid w:val="00D2221D"/>
    <w:rsid w:val="00D22300"/>
    <w:rsid w:val="00D2347C"/>
    <w:rsid w:val="00D24087"/>
    <w:rsid w:val="00D25CD8"/>
    <w:rsid w:val="00D27985"/>
    <w:rsid w:val="00D27BFD"/>
    <w:rsid w:val="00D30921"/>
    <w:rsid w:val="00D30C85"/>
    <w:rsid w:val="00D312FC"/>
    <w:rsid w:val="00D322F7"/>
    <w:rsid w:val="00D330EA"/>
    <w:rsid w:val="00D33630"/>
    <w:rsid w:val="00D341EF"/>
    <w:rsid w:val="00D34242"/>
    <w:rsid w:val="00D348F5"/>
    <w:rsid w:val="00D4023D"/>
    <w:rsid w:val="00D4047E"/>
    <w:rsid w:val="00D4074A"/>
    <w:rsid w:val="00D40D7F"/>
    <w:rsid w:val="00D40DEA"/>
    <w:rsid w:val="00D42CA2"/>
    <w:rsid w:val="00D4318C"/>
    <w:rsid w:val="00D435F5"/>
    <w:rsid w:val="00D436D0"/>
    <w:rsid w:val="00D43947"/>
    <w:rsid w:val="00D44147"/>
    <w:rsid w:val="00D442F6"/>
    <w:rsid w:val="00D443B2"/>
    <w:rsid w:val="00D44718"/>
    <w:rsid w:val="00D44CF7"/>
    <w:rsid w:val="00D44EBE"/>
    <w:rsid w:val="00D456EE"/>
    <w:rsid w:val="00D45A74"/>
    <w:rsid w:val="00D47114"/>
    <w:rsid w:val="00D4730A"/>
    <w:rsid w:val="00D50BC5"/>
    <w:rsid w:val="00D50ED9"/>
    <w:rsid w:val="00D518E1"/>
    <w:rsid w:val="00D51C68"/>
    <w:rsid w:val="00D51E61"/>
    <w:rsid w:val="00D52811"/>
    <w:rsid w:val="00D52AC0"/>
    <w:rsid w:val="00D52F16"/>
    <w:rsid w:val="00D53334"/>
    <w:rsid w:val="00D53FF9"/>
    <w:rsid w:val="00D547EB"/>
    <w:rsid w:val="00D54E8E"/>
    <w:rsid w:val="00D557B1"/>
    <w:rsid w:val="00D5581D"/>
    <w:rsid w:val="00D559B3"/>
    <w:rsid w:val="00D55CC1"/>
    <w:rsid w:val="00D565E7"/>
    <w:rsid w:val="00D568E6"/>
    <w:rsid w:val="00D57D83"/>
    <w:rsid w:val="00D603D9"/>
    <w:rsid w:val="00D611E2"/>
    <w:rsid w:val="00D61C69"/>
    <w:rsid w:val="00D61FBE"/>
    <w:rsid w:val="00D6275F"/>
    <w:rsid w:val="00D62BD2"/>
    <w:rsid w:val="00D63350"/>
    <w:rsid w:val="00D646F9"/>
    <w:rsid w:val="00D65831"/>
    <w:rsid w:val="00D65D32"/>
    <w:rsid w:val="00D66D48"/>
    <w:rsid w:val="00D6710F"/>
    <w:rsid w:val="00D67D78"/>
    <w:rsid w:val="00D67D88"/>
    <w:rsid w:val="00D70088"/>
    <w:rsid w:val="00D70788"/>
    <w:rsid w:val="00D70FF3"/>
    <w:rsid w:val="00D71ECB"/>
    <w:rsid w:val="00D72AA8"/>
    <w:rsid w:val="00D73A60"/>
    <w:rsid w:val="00D73C89"/>
    <w:rsid w:val="00D73F78"/>
    <w:rsid w:val="00D73FAB"/>
    <w:rsid w:val="00D74DB6"/>
    <w:rsid w:val="00D7523F"/>
    <w:rsid w:val="00D75975"/>
    <w:rsid w:val="00D75C90"/>
    <w:rsid w:val="00D75D84"/>
    <w:rsid w:val="00D766CA"/>
    <w:rsid w:val="00D76E5D"/>
    <w:rsid w:val="00D7723D"/>
    <w:rsid w:val="00D77C34"/>
    <w:rsid w:val="00D77D5E"/>
    <w:rsid w:val="00D77EAC"/>
    <w:rsid w:val="00D80901"/>
    <w:rsid w:val="00D811F9"/>
    <w:rsid w:val="00D83351"/>
    <w:rsid w:val="00D836DB"/>
    <w:rsid w:val="00D83D02"/>
    <w:rsid w:val="00D85CA0"/>
    <w:rsid w:val="00D867AB"/>
    <w:rsid w:val="00D9007A"/>
    <w:rsid w:val="00D9091A"/>
    <w:rsid w:val="00D90FC9"/>
    <w:rsid w:val="00D91DFC"/>
    <w:rsid w:val="00D942CF"/>
    <w:rsid w:val="00D94D2A"/>
    <w:rsid w:val="00D953E8"/>
    <w:rsid w:val="00D954B3"/>
    <w:rsid w:val="00D954D3"/>
    <w:rsid w:val="00D96F18"/>
    <w:rsid w:val="00DA0884"/>
    <w:rsid w:val="00DA0906"/>
    <w:rsid w:val="00DA0A75"/>
    <w:rsid w:val="00DA0D39"/>
    <w:rsid w:val="00DA186F"/>
    <w:rsid w:val="00DA244B"/>
    <w:rsid w:val="00DA3A34"/>
    <w:rsid w:val="00DA45A9"/>
    <w:rsid w:val="00DA4B43"/>
    <w:rsid w:val="00DA5050"/>
    <w:rsid w:val="00DA58C6"/>
    <w:rsid w:val="00DA6138"/>
    <w:rsid w:val="00DA766A"/>
    <w:rsid w:val="00DB061C"/>
    <w:rsid w:val="00DB08C6"/>
    <w:rsid w:val="00DB1DD6"/>
    <w:rsid w:val="00DB273F"/>
    <w:rsid w:val="00DB2FCB"/>
    <w:rsid w:val="00DB364B"/>
    <w:rsid w:val="00DB46F9"/>
    <w:rsid w:val="00DB5629"/>
    <w:rsid w:val="00DB569D"/>
    <w:rsid w:val="00DB6E2A"/>
    <w:rsid w:val="00DB76C9"/>
    <w:rsid w:val="00DB7808"/>
    <w:rsid w:val="00DC0EFA"/>
    <w:rsid w:val="00DC10E9"/>
    <w:rsid w:val="00DC1CCF"/>
    <w:rsid w:val="00DC21FD"/>
    <w:rsid w:val="00DC2E18"/>
    <w:rsid w:val="00DC2E66"/>
    <w:rsid w:val="00DC3042"/>
    <w:rsid w:val="00DC3A5B"/>
    <w:rsid w:val="00DC3D14"/>
    <w:rsid w:val="00DC45F0"/>
    <w:rsid w:val="00DC4E8C"/>
    <w:rsid w:val="00DC51D6"/>
    <w:rsid w:val="00DC5FC0"/>
    <w:rsid w:val="00DC6B81"/>
    <w:rsid w:val="00DC6BD7"/>
    <w:rsid w:val="00DC7646"/>
    <w:rsid w:val="00DD0439"/>
    <w:rsid w:val="00DD046C"/>
    <w:rsid w:val="00DD1300"/>
    <w:rsid w:val="00DD16A2"/>
    <w:rsid w:val="00DD1AE7"/>
    <w:rsid w:val="00DD21FE"/>
    <w:rsid w:val="00DD5E7C"/>
    <w:rsid w:val="00DD7BE2"/>
    <w:rsid w:val="00DE00C3"/>
    <w:rsid w:val="00DE01B1"/>
    <w:rsid w:val="00DE230F"/>
    <w:rsid w:val="00DE2C0F"/>
    <w:rsid w:val="00DE3DA4"/>
    <w:rsid w:val="00DE4B69"/>
    <w:rsid w:val="00DE4DBB"/>
    <w:rsid w:val="00DE6630"/>
    <w:rsid w:val="00DE6D18"/>
    <w:rsid w:val="00DE78D2"/>
    <w:rsid w:val="00DF09AD"/>
    <w:rsid w:val="00DF1370"/>
    <w:rsid w:val="00DF1712"/>
    <w:rsid w:val="00DF1CD4"/>
    <w:rsid w:val="00DF3A79"/>
    <w:rsid w:val="00DF4145"/>
    <w:rsid w:val="00DF4474"/>
    <w:rsid w:val="00DF4831"/>
    <w:rsid w:val="00DF5F3F"/>
    <w:rsid w:val="00DF5F92"/>
    <w:rsid w:val="00DF6AD9"/>
    <w:rsid w:val="00DF6DFF"/>
    <w:rsid w:val="00DF6E57"/>
    <w:rsid w:val="00DF74BF"/>
    <w:rsid w:val="00E0084E"/>
    <w:rsid w:val="00E01343"/>
    <w:rsid w:val="00E01974"/>
    <w:rsid w:val="00E055EC"/>
    <w:rsid w:val="00E05FD9"/>
    <w:rsid w:val="00E06776"/>
    <w:rsid w:val="00E06FB5"/>
    <w:rsid w:val="00E072A2"/>
    <w:rsid w:val="00E0743E"/>
    <w:rsid w:val="00E07E86"/>
    <w:rsid w:val="00E1060B"/>
    <w:rsid w:val="00E1168C"/>
    <w:rsid w:val="00E11ECA"/>
    <w:rsid w:val="00E1317E"/>
    <w:rsid w:val="00E1335A"/>
    <w:rsid w:val="00E13A65"/>
    <w:rsid w:val="00E140F0"/>
    <w:rsid w:val="00E14BF7"/>
    <w:rsid w:val="00E15648"/>
    <w:rsid w:val="00E1590A"/>
    <w:rsid w:val="00E16B70"/>
    <w:rsid w:val="00E16CD6"/>
    <w:rsid w:val="00E1773C"/>
    <w:rsid w:val="00E20617"/>
    <w:rsid w:val="00E2075D"/>
    <w:rsid w:val="00E21131"/>
    <w:rsid w:val="00E21ACA"/>
    <w:rsid w:val="00E2246C"/>
    <w:rsid w:val="00E228EE"/>
    <w:rsid w:val="00E24364"/>
    <w:rsid w:val="00E24B22"/>
    <w:rsid w:val="00E24EFD"/>
    <w:rsid w:val="00E251F0"/>
    <w:rsid w:val="00E25F76"/>
    <w:rsid w:val="00E307DB"/>
    <w:rsid w:val="00E31A59"/>
    <w:rsid w:val="00E32403"/>
    <w:rsid w:val="00E3368D"/>
    <w:rsid w:val="00E336CC"/>
    <w:rsid w:val="00E338A7"/>
    <w:rsid w:val="00E33B24"/>
    <w:rsid w:val="00E3449E"/>
    <w:rsid w:val="00E348DD"/>
    <w:rsid w:val="00E3619C"/>
    <w:rsid w:val="00E36437"/>
    <w:rsid w:val="00E37F66"/>
    <w:rsid w:val="00E40F1C"/>
    <w:rsid w:val="00E40F6C"/>
    <w:rsid w:val="00E41F11"/>
    <w:rsid w:val="00E42480"/>
    <w:rsid w:val="00E42894"/>
    <w:rsid w:val="00E42C91"/>
    <w:rsid w:val="00E43335"/>
    <w:rsid w:val="00E441F0"/>
    <w:rsid w:val="00E45506"/>
    <w:rsid w:val="00E46194"/>
    <w:rsid w:val="00E478A2"/>
    <w:rsid w:val="00E50109"/>
    <w:rsid w:val="00E50EF6"/>
    <w:rsid w:val="00E519FD"/>
    <w:rsid w:val="00E51BEB"/>
    <w:rsid w:val="00E51EB1"/>
    <w:rsid w:val="00E52DFF"/>
    <w:rsid w:val="00E53200"/>
    <w:rsid w:val="00E542BE"/>
    <w:rsid w:val="00E54F4E"/>
    <w:rsid w:val="00E555E7"/>
    <w:rsid w:val="00E5673B"/>
    <w:rsid w:val="00E56AFF"/>
    <w:rsid w:val="00E57126"/>
    <w:rsid w:val="00E5772C"/>
    <w:rsid w:val="00E57E9C"/>
    <w:rsid w:val="00E608F2"/>
    <w:rsid w:val="00E61653"/>
    <w:rsid w:val="00E61AC7"/>
    <w:rsid w:val="00E628D9"/>
    <w:rsid w:val="00E656E2"/>
    <w:rsid w:val="00E660B0"/>
    <w:rsid w:val="00E66D68"/>
    <w:rsid w:val="00E670ED"/>
    <w:rsid w:val="00E67F34"/>
    <w:rsid w:val="00E703B9"/>
    <w:rsid w:val="00E70424"/>
    <w:rsid w:val="00E70A4C"/>
    <w:rsid w:val="00E70BC4"/>
    <w:rsid w:val="00E7218B"/>
    <w:rsid w:val="00E72218"/>
    <w:rsid w:val="00E724EA"/>
    <w:rsid w:val="00E725B1"/>
    <w:rsid w:val="00E733F6"/>
    <w:rsid w:val="00E737A7"/>
    <w:rsid w:val="00E73E15"/>
    <w:rsid w:val="00E760CE"/>
    <w:rsid w:val="00E7738C"/>
    <w:rsid w:val="00E8084F"/>
    <w:rsid w:val="00E80BAC"/>
    <w:rsid w:val="00E80E2E"/>
    <w:rsid w:val="00E811F1"/>
    <w:rsid w:val="00E813AD"/>
    <w:rsid w:val="00E8242F"/>
    <w:rsid w:val="00E838EC"/>
    <w:rsid w:val="00E83B12"/>
    <w:rsid w:val="00E83CDA"/>
    <w:rsid w:val="00E849D2"/>
    <w:rsid w:val="00E84B76"/>
    <w:rsid w:val="00E85C9B"/>
    <w:rsid w:val="00E86313"/>
    <w:rsid w:val="00E8649B"/>
    <w:rsid w:val="00E869F1"/>
    <w:rsid w:val="00E872CC"/>
    <w:rsid w:val="00E8799C"/>
    <w:rsid w:val="00E903D8"/>
    <w:rsid w:val="00E904F8"/>
    <w:rsid w:val="00E91164"/>
    <w:rsid w:val="00E916AA"/>
    <w:rsid w:val="00E91AF5"/>
    <w:rsid w:val="00E92149"/>
    <w:rsid w:val="00E92A29"/>
    <w:rsid w:val="00E93F8A"/>
    <w:rsid w:val="00E9417C"/>
    <w:rsid w:val="00E9460D"/>
    <w:rsid w:val="00E94922"/>
    <w:rsid w:val="00E94C29"/>
    <w:rsid w:val="00E95B78"/>
    <w:rsid w:val="00E960F1"/>
    <w:rsid w:val="00E97981"/>
    <w:rsid w:val="00EA026D"/>
    <w:rsid w:val="00EA0943"/>
    <w:rsid w:val="00EA0B87"/>
    <w:rsid w:val="00EA1801"/>
    <w:rsid w:val="00EA2460"/>
    <w:rsid w:val="00EA2597"/>
    <w:rsid w:val="00EA28FC"/>
    <w:rsid w:val="00EA3338"/>
    <w:rsid w:val="00EA3506"/>
    <w:rsid w:val="00EA35F4"/>
    <w:rsid w:val="00EA3780"/>
    <w:rsid w:val="00EA3799"/>
    <w:rsid w:val="00EA4665"/>
    <w:rsid w:val="00EA638E"/>
    <w:rsid w:val="00EA6557"/>
    <w:rsid w:val="00EA65CB"/>
    <w:rsid w:val="00EA75B8"/>
    <w:rsid w:val="00EB0320"/>
    <w:rsid w:val="00EB1AA4"/>
    <w:rsid w:val="00EB26E9"/>
    <w:rsid w:val="00EB295B"/>
    <w:rsid w:val="00EB3291"/>
    <w:rsid w:val="00EB3A23"/>
    <w:rsid w:val="00EB736A"/>
    <w:rsid w:val="00EB7B00"/>
    <w:rsid w:val="00EB7C65"/>
    <w:rsid w:val="00EC0262"/>
    <w:rsid w:val="00EC290E"/>
    <w:rsid w:val="00EC2B2C"/>
    <w:rsid w:val="00EC5880"/>
    <w:rsid w:val="00EC5ECD"/>
    <w:rsid w:val="00EC70EB"/>
    <w:rsid w:val="00EC76C4"/>
    <w:rsid w:val="00ED029C"/>
    <w:rsid w:val="00ED0402"/>
    <w:rsid w:val="00ED1457"/>
    <w:rsid w:val="00ED1C09"/>
    <w:rsid w:val="00ED4DC1"/>
    <w:rsid w:val="00ED5402"/>
    <w:rsid w:val="00ED6EEA"/>
    <w:rsid w:val="00ED7665"/>
    <w:rsid w:val="00EE14E4"/>
    <w:rsid w:val="00EE1E10"/>
    <w:rsid w:val="00EE29C6"/>
    <w:rsid w:val="00EE2EBA"/>
    <w:rsid w:val="00EE336A"/>
    <w:rsid w:val="00EE3C1B"/>
    <w:rsid w:val="00EE41E1"/>
    <w:rsid w:val="00EE441F"/>
    <w:rsid w:val="00EE45CC"/>
    <w:rsid w:val="00EE498D"/>
    <w:rsid w:val="00EE4E7B"/>
    <w:rsid w:val="00EE60A1"/>
    <w:rsid w:val="00EE694B"/>
    <w:rsid w:val="00EE6D6E"/>
    <w:rsid w:val="00EE7404"/>
    <w:rsid w:val="00EE798E"/>
    <w:rsid w:val="00EE7F36"/>
    <w:rsid w:val="00EF0057"/>
    <w:rsid w:val="00EF01CA"/>
    <w:rsid w:val="00EF0B43"/>
    <w:rsid w:val="00EF2141"/>
    <w:rsid w:val="00EF2A3A"/>
    <w:rsid w:val="00EF2EA6"/>
    <w:rsid w:val="00EF3539"/>
    <w:rsid w:val="00EF3715"/>
    <w:rsid w:val="00EF3D56"/>
    <w:rsid w:val="00EF4DA5"/>
    <w:rsid w:val="00EF5A02"/>
    <w:rsid w:val="00EF6B76"/>
    <w:rsid w:val="00EF6EBE"/>
    <w:rsid w:val="00EF72AE"/>
    <w:rsid w:val="00EF767D"/>
    <w:rsid w:val="00F010F3"/>
    <w:rsid w:val="00F0271B"/>
    <w:rsid w:val="00F040A4"/>
    <w:rsid w:val="00F04630"/>
    <w:rsid w:val="00F0474A"/>
    <w:rsid w:val="00F07A13"/>
    <w:rsid w:val="00F07C7E"/>
    <w:rsid w:val="00F10D60"/>
    <w:rsid w:val="00F1154E"/>
    <w:rsid w:val="00F11D1D"/>
    <w:rsid w:val="00F13800"/>
    <w:rsid w:val="00F13AA5"/>
    <w:rsid w:val="00F15316"/>
    <w:rsid w:val="00F15373"/>
    <w:rsid w:val="00F15B6A"/>
    <w:rsid w:val="00F165EE"/>
    <w:rsid w:val="00F16604"/>
    <w:rsid w:val="00F16FF5"/>
    <w:rsid w:val="00F17BBE"/>
    <w:rsid w:val="00F17D7F"/>
    <w:rsid w:val="00F17F17"/>
    <w:rsid w:val="00F20DE3"/>
    <w:rsid w:val="00F21873"/>
    <w:rsid w:val="00F2245F"/>
    <w:rsid w:val="00F22EBA"/>
    <w:rsid w:val="00F23AB7"/>
    <w:rsid w:val="00F23C65"/>
    <w:rsid w:val="00F24B4D"/>
    <w:rsid w:val="00F254AC"/>
    <w:rsid w:val="00F25655"/>
    <w:rsid w:val="00F25897"/>
    <w:rsid w:val="00F25B57"/>
    <w:rsid w:val="00F3110D"/>
    <w:rsid w:val="00F33230"/>
    <w:rsid w:val="00F33820"/>
    <w:rsid w:val="00F33FC2"/>
    <w:rsid w:val="00F34211"/>
    <w:rsid w:val="00F3450C"/>
    <w:rsid w:val="00F34693"/>
    <w:rsid w:val="00F3526B"/>
    <w:rsid w:val="00F35D18"/>
    <w:rsid w:val="00F361B1"/>
    <w:rsid w:val="00F3621E"/>
    <w:rsid w:val="00F368A9"/>
    <w:rsid w:val="00F37025"/>
    <w:rsid w:val="00F3708B"/>
    <w:rsid w:val="00F370CA"/>
    <w:rsid w:val="00F37181"/>
    <w:rsid w:val="00F4178D"/>
    <w:rsid w:val="00F41D82"/>
    <w:rsid w:val="00F4305A"/>
    <w:rsid w:val="00F4336F"/>
    <w:rsid w:val="00F43B72"/>
    <w:rsid w:val="00F43D19"/>
    <w:rsid w:val="00F43EDF"/>
    <w:rsid w:val="00F44303"/>
    <w:rsid w:val="00F4451F"/>
    <w:rsid w:val="00F446FE"/>
    <w:rsid w:val="00F44C68"/>
    <w:rsid w:val="00F47032"/>
    <w:rsid w:val="00F4764D"/>
    <w:rsid w:val="00F47FD8"/>
    <w:rsid w:val="00F50FA0"/>
    <w:rsid w:val="00F517DE"/>
    <w:rsid w:val="00F53FC0"/>
    <w:rsid w:val="00F5413D"/>
    <w:rsid w:val="00F5468E"/>
    <w:rsid w:val="00F564E1"/>
    <w:rsid w:val="00F5660B"/>
    <w:rsid w:val="00F56B04"/>
    <w:rsid w:val="00F56D8A"/>
    <w:rsid w:val="00F610EF"/>
    <w:rsid w:val="00F61D37"/>
    <w:rsid w:val="00F61E91"/>
    <w:rsid w:val="00F62E91"/>
    <w:rsid w:val="00F631EF"/>
    <w:rsid w:val="00F63739"/>
    <w:rsid w:val="00F63954"/>
    <w:rsid w:val="00F64649"/>
    <w:rsid w:val="00F654EB"/>
    <w:rsid w:val="00F660BE"/>
    <w:rsid w:val="00F66135"/>
    <w:rsid w:val="00F66236"/>
    <w:rsid w:val="00F66372"/>
    <w:rsid w:val="00F66D5C"/>
    <w:rsid w:val="00F67E5A"/>
    <w:rsid w:val="00F70AFC"/>
    <w:rsid w:val="00F713EC"/>
    <w:rsid w:val="00F71C38"/>
    <w:rsid w:val="00F72432"/>
    <w:rsid w:val="00F73FA2"/>
    <w:rsid w:val="00F744FA"/>
    <w:rsid w:val="00F745B2"/>
    <w:rsid w:val="00F74E7E"/>
    <w:rsid w:val="00F75C9E"/>
    <w:rsid w:val="00F76C63"/>
    <w:rsid w:val="00F80E1E"/>
    <w:rsid w:val="00F81082"/>
    <w:rsid w:val="00F83295"/>
    <w:rsid w:val="00F83A1F"/>
    <w:rsid w:val="00F85964"/>
    <w:rsid w:val="00F866C6"/>
    <w:rsid w:val="00F86869"/>
    <w:rsid w:val="00F86913"/>
    <w:rsid w:val="00F87EC8"/>
    <w:rsid w:val="00F90F68"/>
    <w:rsid w:val="00F928A1"/>
    <w:rsid w:val="00F92D15"/>
    <w:rsid w:val="00F92F50"/>
    <w:rsid w:val="00F93BC9"/>
    <w:rsid w:val="00F958C1"/>
    <w:rsid w:val="00F95DFD"/>
    <w:rsid w:val="00F97FE7"/>
    <w:rsid w:val="00FA07C7"/>
    <w:rsid w:val="00FA0DA7"/>
    <w:rsid w:val="00FA0FAA"/>
    <w:rsid w:val="00FA178B"/>
    <w:rsid w:val="00FA2252"/>
    <w:rsid w:val="00FA3448"/>
    <w:rsid w:val="00FA4974"/>
    <w:rsid w:val="00FA5076"/>
    <w:rsid w:val="00FA5BB4"/>
    <w:rsid w:val="00FA6F73"/>
    <w:rsid w:val="00FA77A1"/>
    <w:rsid w:val="00FA7ACD"/>
    <w:rsid w:val="00FB0344"/>
    <w:rsid w:val="00FB31A8"/>
    <w:rsid w:val="00FB4636"/>
    <w:rsid w:val="00FB46CA"/>
    <w:rsid w:val="00FB48F1"/>
    <w:rsid w:val="00FB5625"/>
    <w:rsid w:val="00FB747E"/>
    <w:rsid w:val="00FC0308"/>
    <w:rsid w:val="00FC20BF"/>
    <w:rsid w:val="00FC282D"/>
    <w:rsid w:val="00FC35AF"/>
    <w:rsid w:val="00FC4382"/>
    <w:rsid w:val="00FC4D32"/>
    <w:rsid w:val="00FC5D00"/>
    <w:rsid w:val="00FC67FF"/>
    <w:rsid w:val="00FC75ED"/>
    <w:rsid w:val="00FD106E"/>
    <w:rsid w:val="00FD249A"/>
    <w:rsid w:val="00FD38AF"/>
    <w:rsid w:val="00FD3C3F"/>
    <w:rsid w:val="00FD4196"/>
    <w:rsid w:val="00FD4A5B"/>
    <w:rsid w:val="00FD4AFF"/>
    <w:rsid w:val="00FD4CB1"/>
    <w:rsid w:val="00FD5244"/>
    <w:rsid w:val="00FD5898"/>
    <w:rsid w:val="00FD5DF1"/>
    <w:rsid w:val="00FD674C"/>
    <w:rsid w:val="00FD75C6"/>
    <w:rsid w:val="00FD7A28"/>
    <w:rsid w:val="00FE0085"/>
    <w:rsid w:val="00FE0139"/>
    <w:rsid w:val="00FE03C7"/>
    <w:rsid w:val="00FE192B"/>
    <w:rsid w:val="00FE3F52"/>
    <w:rsid w:val="00FE4D87"/>
    <w:rsid w:val="00FE5DDB"/>
    <w:rsid w:val="00FE68B3"/>
    <w:rsid w:val="00FE7B71"/>
    <w:rsid w:val="00FE7CFD"/>
    <w:rsid w:val="00FF02C9"/>
    <w:rsid w:val="00FF2CAB"/>
    <w:rsid w:val="00FF2E25"/>
    <w:rsid w:val="00FF2FC1"/>
    <w:rsid w:val="00FF3244"/>
    <w:rsid w:val="00FF3DEE"/>
    <w:rsid w:val="00FF3FE6"/>
    <w:rsid w:val="00FF447D"/>
    <w:rsid w:val="00FF546D"/>
    <w:rsid w:val="00FF5B30"/>
    <w:rsid w:val="00FF7357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3F329AB1"/>
  <w15:docId w15:val="{ACBFF506-9C64-493A-8018-DD57DAE4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A60"/>
  </w:style>
  <w:style w:type="paragraph" w:styleId="4">
    <w:name w:val="heading 4"/>
    <w:basedOn w:val="a"/>
    <w:next w:val="a"/>
    <w:link w:val="40"/>
    <w:unhideWhenUsed/>
    <w:qFormat/>
    <w:rsid w:val="00C1052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A60"/>
    <w:pPr>
      <w:ind w:left="720"/>
      <w:contextualSpacing/>
    </w:pPr>
  </w:style>
  <w:style w:type="paragraph" w:customStyle="1" w:styleId="a4">
    <w:name w:val="Стиль"/>
    <w:rsid w:val="00B57A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57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7A60"/>
  </w:style>
  <w:style w:type="paragraph" w:styleId="a7">
    <w:name w:val="footer"/>
    <w:basedOn w:val="a"/>
    <w:link w:val="a8"/>
    <w:uiPriority w:val="99"/>
    <w:unhideWhenUsed/>
    <w:rsid w:val="00B57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A60"/>
  </w:style>
  <w:style w:type="character" w:styleId="a9">
    <w:name w:val="page number"/>
    <w:basedOn w:val="a0"/>
    <w:unhideWhenUsed/>
    <w:rsid w:val="00B57A60"/>
  </w:style>
  <w:style w:type="paragraph" w:styleId="aa">
    <w:name w:val="Balloon Text"/>
    <w:basedOn w:val="a"/>
    <w:link w:val="ab"/>
    <w:uiPriority w:val="99"/>
    <w:semiHidden/>
    <w:unhideWhenUsed/>
    <w:rsid w:val="00B5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A60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B57A60"/>
    <w:pPr>
      <w:spacing w:after="120"/>
    </w:pPr>
  </w:style>
  <w:style w:type="character" w:customStyle="1" w:styleId="ad">
    <w:name w:val="Основной текст Знак"/>
    <w:basedOn w:val="a0"/>
    <w:link w:val="ac"/>
    <w:rsid w:val="00B57A60"/>
  </w:style>
  <w:style w:type="paragraph" w:styleId="ae">
    <w:name w:val="Title"/>
    <w:basedOn w:val="a"/>
    <w:next w:val="a"/>
    <w:link w:val="af"/>
    <w:qFormat/>
    <w:rsid w:val="00B57A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rsid w:val="00B57A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">
    <w:name w:val="Body Text 2"/>
    <w:basedOn w:val="a"/>
    <w:link w:val="20"/>
    <w:uiPriority w:val="99"/>
    <w:semiHidden/>
    <w:unhideWhenUsed/>
    <w:rsid w:val="00B57A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57A60"/>
  </w:style>
  <w:style w:type="paragraph" w:styleId="af0">
    <w:name w:val="Normal (Web)"/>
    <w:basedOn w:val="a"/>
    <w:uiPriority w:val="99"/>
    <w:rsid w:val="00B57A6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rsid w:val="00B57A60"/>
    <w:rPr>
      <w:b/>
      <w:bCs/>
    </w:rPr>
  </w:style>
  <w:style w:type="table" w:styleId="af2">
    <w:name w:val="Table Grid"/>
    <w:basedOn w:val="a1"/>
    <w:uiPriority w:val="59"/>
    <w:rsid w:val="00B5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B57A60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4">
    <w:name w:val="Знак"/>
    <w:basedOn w:val="a"/>
    <w:rsid w:val="00F1660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5">
    <w:name w:val="Emphasis"/>
    <w:basedOn w:val="a0"/>
    <w:uiPriority w:val="20"/>
    <w:qFormat/>
    <w:rsid w:val="00564C31"/>
    <w:rPr>
      <w:i/>
      <w:iCs/>
    </w:rPr>
  </w:style>
  <w:style w:type="paragraph" w:customStyle="1" w:styleId="ConsPlusNonformat">
    <w:name w:val="ConsPlusNonformat"/>
    <w:uiPriority w:val="99"/>
    <w:rsid w:val="007C0C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0C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7C0C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uiPriority w:val="99"/>
    <w:rsid w:val="001B51F1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C105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1052D"/>
  </w:style>
  <w:style w:type="paragraph" w:customStyle="1" w:styleId="ConsPlusTitle">
    <w:name w:val="ConsPlusTitle"/>
    <w:rsid w:val="00C105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C105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ody Text Indent"/>
    <w:basedOn w:val="a"/>
    <w:link w:val="af8"/>
    <w:rsid w:val="00C105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C10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10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1052D"/>
    <w:rPr>
      <w:rFonts w:ascii="Times New Roman" w:hAnsi="Times New Roman" w:cs="Times New Roman"/>
      <w:b/>
      <w:bCs/>
      <w:sz w:val="26"/>
      <w:szCs w:val="26"/>
    </w:rPr>
  </w:style>
  <w:style w:type="paragraph" w:customStyle="1" w:styleId="textindent">
    <w:name w:val="textindent"/>
    <w:basedOn w:val="a"/>
    <w:rsid w:val="00C1052D"/>
    <w:pPr>
      <w:spacing w:before="60" w:after="60" w:line="240" w:lineRule="auto"/>
      <w:ind w:firstLine="225"/>
      <w:jc w:val="both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1052D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C1052D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C1052D"/>
    <w:rPr>
      <w:vertAlign w:val="superscript"/>
    </w:rPr>
  </w:style>
  <w:style w:type="paragraph" w:customStyle="1" w:styleId="ConsPlusNormal">
    <w:name w:val="ConsPlusNormal"/>
    <w:rsid w:val="00C10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C1052D"/>
    <w:pPr>
      <w:suppressAutoHyphens/>
      <w:autoSpaceDN w:val="0"/>
      <w:textAlignment w:val="baseline"/>
    </w:pPr>
    <w:rPr>
      <w:rFonts w:ascii="Calibri" w:eastAsia="SimSun" w:hAnsi="Calibri" w:cs="Calibri"/>
      <w:kern w:val="3"/>
      <w:lang w:eastAsia="zh-CN"/>
    </w:rPr>
  </w:style>
  <w:style w:type="character" w:customStyle="1" w:styleId="10">
    <w:name w:val="Основной текст Знак1"/>
    <w:basedOn w:val="a0"/>
    <w:uiPriority w:val="99"/>
    <w:semiHidden/>
    <w:rsid w:val="00C10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basedOn w:val="a0"/>
    <w:uiPriority w:val="99"/>
    <w:unhideWhenUsed/>
    <w:rsid w:val="00C1052D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C1052D"/>
    <w:rPr>
      <w:color w:val="800080"/>
      <w:u w:val="single"/>
    </w:rPr>
  </w:style>
  <w:style w:type="paragraph" w:customStyle="1" w:styleId="xl65">
    <w:name w:val="xl65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6">
    <w:name w:val="xl66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71">
    <w:name w:val="xl71"/>
    <w:basedOn w:val="a"/>
    <w:rsid w:val="00C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C10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76">
    <w:name w:val="xl76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78">
    <w:name w:val="xl78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0">
    <w:name w:val="xl80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1">
    <w:name w:val="xl81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2">
    <w:name w:val="xl82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3">
    <w:name w:val="xl83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4">
    <w:name w:val="xl84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5">
    <w:name w:val="xl85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8">
    <w:name w:val="xl88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C1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1">
    <w:name w:val="xl91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92">
    <w:name w:val="xl92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3">
    <w:name w:val="xl93"/>
    <w:basedOn w:val="a"/>
    <w:rsid w:val="00C10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4">
    <w:name w:val="xl94"/>
    <w:basedOn w:val="a"/>
    <w:rsid w:val="00C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C1052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C105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C10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8">
    <w:name w:val="xl98"/>
    <w:basedOn w:val="a"/>
    <w:rsid w:val="00C1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C105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C10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C1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C10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3">
    <w:name w:val="xl103"/>
    <w:basedOn w:val="a"/>
    <w:rsid w:val="00C10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4">
    <w:name w:val="xl104"/>
    <w:basedOn w:val="a"/>
    <w:rsid w:val="00C10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5">
    <w:name w:val="xl105"/>
    <w:basedOn w:val="a"/>
    <w:rsid w:val="00C1052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6">
    <w:name w:val="xl106"/>
    <w:basedOn w:val="a"/>
    <w:rsid w:val="00C1052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table" w:customStyle="1" w:styleId="11">
    <w:name w:val="Сетка таблицы1"/>
    <w:basedOn w:val="a1"/>
    <w:next w:val="af2"/>
    <w:uiPriority w:val="59"/>
    <w:rsid w:val="00C10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C1052D"/>
  </w:style>
  <w:style w:type="paragraph" w:customStyle="1" w:styleId="xl107">
    <w:name w:val="xl107"/>
    <w:basedOn w:val="a"/>
    <w:rsid w:val="00C10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8">
    <w:name w:val="xl108"/>
    <w:basedOn w:val="a"/>
    <w:rsid w:val="00C1052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9">
    <w:name w:val="xl109"/>
    <w:basedOn w:val="a"/>
    <w:rsid w:val="00C1052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C105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1">
    <w:name w:val="xl111"/>
    <w:basedOn w:val="a"/>
    <w:rsid w:val="00C10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3">
    <w:name w:val="xl63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64">
    <w:name w:val="xl64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C153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C1531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C153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5">
    <w:name w:val="xl115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6">
    <w:name w:val="xl116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7">
    <w:name w:val="xl117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18">
    <w:name w:val="xl118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19">
    <w:name w:val="xl119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121">
    <w:name w:val="xl121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122">
    <w:name w:val="xl122"/>
    <w:basedOn w:val="a"/>
    <w:rsid w:val="00C15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character" w:customStyle="1" w:styleId="afe">
    <w:name w:val="Основной текст_"/>
    <w:basedOn w:val="a0"/>
    <w:link w:val="21"/>
    <w:rsid w:val="00383931"/>
    <w:rPr>
      <w:rFonts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e"/>
    <w:rsid w:val="00383931"/>
    <w:pPr>
      <w:widowControl w:val="0"/>
      <w:shd w:val="clear" w:color="auto" w:fill="FFFFFF"/>
      <w:spacing w:after="0" w:line="0" w:lineRule="atLeast"/>
    </w:pPr>
    <w:rPr>
      <w:rFonts w:hAnsi="Times New Roman"/>
      <w:sz w:val="26"/>
      <w:szCs w:val="26"/>
    </w:rPr>
  </w:style>
  <w:style w:type="paragraph" w:customStyle="1" w:styleId="xl131">
    <w:name w:val="xl131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2">
    <w:name w:val="xl132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3">
    <w:name w:val="xl133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4">
    <w:name w:val="xl134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36">
    <w:name w:val="xl136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37">
    <w:name w:val="xl137"/>
    <w:basedOn w:val="a"/>
    <w:rsid w:val="00F153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8">
    <w:name w:val="xl138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140">
    <w:name w:val="xl140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1">
    <w:name w:val="xl141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2">
    <w:name w:val="xl142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3">
    <w:name w:val="xl143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144">
    <w:name w:val="xl144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145">
    <w:name w:val="xl145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146">
    <w:name w:val="xl146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7">
    <w:name w:val="xl147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8">
    <w:name w:val="xl148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49">
    <w:name w:val="xl149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0">
    <w:name w:val="xl150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3">
    <w:name w:val="xl153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4">
    <w:name w:val="xl154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5">
    <w:name w:val="xl155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7">
    <w:name w:val="xl157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8">
    <w:name w:val="xl158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59">
    <w:name w:val="xl159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0">
    <w:name w:val="xl160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1">
    <w:name w:val="xl161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2">
    <w:name w:val="xl162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3">
    <w:name w:val="xl163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4">
    <w:name w:val="xl164"/>
    <w:basedOn w:val="a"/>
    <w:rsid w:val="00F153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5">
    <w:name w:val="xl165"/>
    <w:basedOn w:val="a"/>
    <w:rsid w:val="00F153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167">
    <w:name w:val="xl167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8">
    <w:name w:val="xl168"/>
    <w:basedOn w:val="a"/>
    <w:rsid w:val="00F153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9">
    <w:name w:val="xl169"/>
    <w:basedOn w:val="a"/>
    <w:rsid w:val="00F153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0">
    <w:name w:val="xl170"/>
    <w:basedOn w:val="a"/>
    <w:rsid w:val="00F153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1">
    <w:name w:val="xl171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2">
    <w:name w:val="xl172"/>
    <w:basedOn w:val="a"/>
    <w:rsid w:val="00F1537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3">
    <w:name w:val="xl173"/>
    <w:basedOn w:val="a"/>
    <w:rsid w:val="00F1537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4">
    <w:name w:val="xl174"/>
    <w:basedOn w:val="a"/>
    <w:rsid w:val="00F153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5">
    <w:name w:val="xl175"/>
    <w:basedOn w:val="a"/>
    <w:rsid w:val="00F153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6">
    <w:name w:val="xl176"/>
    <w:basedOn w:val="a"/>
    <w:rsid w:val="00F1537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7">
    <w:name w:val="xl177"/>
    <w:basedOn w:val="a"/>
    <w:rsid w:val="00F1537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F1537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F1537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F1537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1">
    <w:name w:val="xl181"/>
    <w:basedOn w:val="a"/>
    <w:rsid w:val="00F1537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2">
    <w:name w:val="xl182"/>
    <w:basedOn w:val="a"/>
    <w:rsid w:val="00F153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3">
    <w:name w:val="xl183"/>
    <w:basedOn w:val="a"/>
    <w:rsid w:val="00F153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4">
    <w:name w:val="xl184"/>
    <w:basedOn w:val="a"/>
    <w:rsid w:val="00F153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5">
    <w:name w:val="xl185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6">
    <w:name w:val="xl186"/>
    <w:basedOn w:val="a"/>
    <w:rsid w:val="00F153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7">
    <w:name w:val="xl187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8">
    <w:name w:val="xl188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89">
    <w:name w:val="xl189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90">
    <w:name w:val="xl190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1">
    <w:name w:val="xl191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92">
    <w:name w:val="xl192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3">
    <w:name w:val="xl193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94">
    <w:name w:val="xl194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95">
    <w:name w:val="xl195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96">
    <w:name w:val="xl196"/>
    <w:basedOn w:val="a"/>
    <w:rsid w:val="00F153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7">
    <w:name w:val="xl197"/>
    <w:basedOn w:val="a"/>
    <w:rsid w:val="00F1537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8">
    <w:name w:val="xl198"/>
    <w:basedOn w:val="a"/>
    <w:rsid w:val="00F1537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99">
    <w:name w:val="xl199"/>
    <w:basedOn w:val="a"/>
    <w:rsid w:val="00F153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0">
    <w:name w:val="xl200"/>
    <w:basedOn w:val="a"/>
    <w:rsid w:val="00F153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1">
    <w:name w:val="xl201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2">
    <w:name w:val="xl202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03">
    <w:name w:val="xl203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4">
    <w:name w:val="xl204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5">
    <w:name w:val="xl205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6">
    <w:name w:val="xl206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07">
    <w:name w:val="xl207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08">
    <w:name w:val="xl208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209">
    <w:name w:val="xl209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0">
    <w:name w:val="xl210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1">
    <w:name w:val="xl211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2">
    <w:name w:val="xl212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3">
    <w:name w:val="xl213"/>
    <w:basedOn w:val="a"/>
    <w:rsid w:val="0040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cseeade915">
    <w:name w:val="cseeade915"/>
    <w:basedOn w:val="a"/>
    <w:rsid w:val="00C659EF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fc2ac2711">
    <w:name w:val="csfc2ac2711"/>
    <w:rsid w:val="00C659EF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  <w:shd w:val="clear" w:color="auto" w:fill="auto"/>
    </w:rPr>
  </w:style>
  <w:style w:type="paragraph" w:customStyle="1" w:styleId="xl214">
    <w:name w:val="xl214"/>
    <w:basedOn w:val="a"/>
    <w:rsid w:val="00D4471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5">
    <w:name w:val="xl215"/>
    <w:basedOn w:val="a"/>
    <w:rsid w:val="00D447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6">
    <w:name w:val="xl216"/>
    <w:basedOn w:val="a"/>
    <w:rsid w:val="00D447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7">
    <w:name w:val="xl217"/>
    <w:basedOn w:val="a"/>
    <w:rsid w:val="00D44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8">
    <w:name w:val="xl218"/>
    <w:basedOn w:val="a"/>
    <w:rsid w:val="00D44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19">
    <w:name w:val="xl219"/>
    <w:basedOn w:val="a"/>
    <w:rsid w:val="00D44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cs7591b9d91">
    <w:name w:val="cs7591b9d91"/>
    <w:rsid w:val="002D45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FFFFFF"/>
    </w:rPr>
  </w:style>
  <w:style w:type="character" w:customStyle="1" w:styleId="csd2c743de1">
    <w:name w:val="csd2c743de1"/>
    <w:basedOn w:val="a0"/>
    <w:rsid w:val="005B697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  <w:shd w:val="clear" w:color="auto" w:fill="auto"/>
    </w:rPr>
  </w:style>
  <w:style w:type="paragraph" w:customStyle="1" w:styleId="xl220">
    <w:name w:val="xl220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21">
    <w:name w:val="xl221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2">
    <w:name w:val="xl222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23">
    <w:name w:val="xl223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7F7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224">
    <w:name w:val="xl224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5">
    <w:name w:val="xl225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26">
    <w:name w:val="xl226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27">
    <w:name w:val="xl227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28">
    <w:name w:val="xl228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29">
    <w:name w:val="xl229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30">
    <w:name w:val="xl230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31">
    <w:name w:val="xl231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2">
    <w:name w:val="xl232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3">
    <w:name w:val="xl233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4">
    <w:name w:val="xl234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35">
    <w:name w:val="xl235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6">
    <w:name w:val="xl236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7">
    <w:name w:val="xl237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38">
    <w:name w:val="xl238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239">
    <w:name w:val="xl239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240">
    <w:name w:val="xl240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41">
    <w:name w:val="xl241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242">
    <w:name w:val="xl242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243">
    <w:name w:val="xl243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244">
    <w:name w:val="xl244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245">
    <w:name w:val="xl245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246">
    <w:name w:val="xl246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14"/>
      <w:szCs w:val="14"/>
      <w:lang w:eastAsia="ru-RU"/>
    </w:rPr>
  </w:style>
  <w:style w:type="paragraph" w:customStyle="1" w:styleId="xl247">
    <w:name w:val="xl247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48">
    <w:name w:val="xl248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49">
    <w:name w:val="xl249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FF0000"/>
      <w:sz w:val="14"/>
      <w:szCs w:val="14"/>
      <w:lang w:eastAsia="ru-RU"/>
    </w:rPr>
  </w:style>
  <w:style w:type="paragraph" w:customStyle="1" w:styleId="xl250">
    <w:name w:val="xl250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51">
    <w:name w:val="xl251"/>
    <w:basedOn w:val="a"/>
    <w:rsid w:val="00C06AE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253">
    <w:name w:val="xl253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254">
    <w:name w:val="xl254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55">
    <w:name w:val="xl255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56">
    <w:name w:val="xl256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57">
    <w:name w:val="xl257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58">
    <w:name w:val="xl258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59">
    <w:name w:val="xl259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260">
    <w:name w:val="xl260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261">
    <w:name w:val="xl261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FF0000"/>
      <w:sz w:val="14"/>
      <w:szCs w:val="14"/>
      <w:lang w:eastAsia="ru-RU"/>
    </w:rPr>
  </w:style>
  <w:style w:type="paragraph" w:customStyle="1" w:styleId="xl262">
    <w:name w:val="xl262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263">
    <w:name w:val="xl263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14"/>
      <w:szCs w:val="14"/>
      <w:lang w:eastAsia="ru-RU"/>
    </w:rPr>
  </w:style>
  <w:style w:type="paragraph" w:customStyle="1" w:styleId="xl264">
    <w:name w:val="xl264"/>
    <w:basedOn w:val="a"/>
    <w:rsid w:val="00C06A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65">
    <w:name w:val="xl265"/>
    <w:basedOn w:val="a"/>
    <w:rsid w:val="00C06A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66">
    <w:name w:val="xl266"/>
    <w:basedOn w:val="a"/>
    <w:rsid w:val="00C06A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267">
    <w:name w:val="xl267"/>
    <w:basedOn w:val="a"/>
    <w:rsid w:val="00C06A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5">
    <w:name w:val="font5"/>
    <w:basedOn w:val="a"/>
    <w:rsid w:val="00AE479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E479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character" w:styleId="aff">
    <w:name w:val="annotation reference"/>
    <w:basedOn w:val="a0"/>
    <w:uiPriority w:val="99"/>
    <w:semiHidden/>
    <w:unhideWhenUsed/>
    <w:rsid w:val="00D72AA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D72AA8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sid w:val="00D72AA8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D72AA8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D72AA8"/>
    <w:rPr>
      <w:b/>
      <w:bCs/>
      <w:sz w:val="20"/>
      <w:szCs w:val="20"/>
    </w:rPr>
  </w:style>
  <w:style w:type="paragraph" w:customStyle="1" w:styleId="msonormal0">
    <w:name w:val="msonormal"/>
    <w:basedOn w:val="a"/>
    <w:rsid w:val="001F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0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1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6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1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5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8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1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host\_&#1054;&#1073;&#1097;&#1072;&#1103;\&#1056;&#1057;&#1044;\&#1044;&#1040;&#1064;&#1040;\&#1060;&#1080;&#1085;&#1091;&#1087;&#1088;&#1072;&#1074;&#1083;&#1077;&#1085;&#1080;&#1077;\&#1073;&#1102;&#1076;&#1078;&#1077;&#1090;&#1085;&#1099;&#1081;%20&#1087;&#1088;&#1086;&#1094;&#1077;&#1089;&#1089;%20&#1085;&#1086;&#1074;&#1072;&#1103;%20&#1088;&#1077;&#1076;&#1072;&#1082;&#1094;&#1080;&#1103;%202.doc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EDBA2-313B-4DDF-84EA-ADACB44D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3897</TotalTime>
  <Pages>26</Pages>
  <Words>15900</Words>
  <Characters>90630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Минько Анна Александровна</dc:creator>
  <cp:lastModifiedBy>Субботина Татьяна Ивановна</cp:lastModifiedBy>
  <cp:revision>166</cp:revision>
  <cp:lastPrinted>2025-06-30T07:53:00Z</cp:lastPrinted>
  <dcterms:created xsi:type="dcterms:W3CDTF">2021-05-31T02:58:00Z</dcterms:created>
  <dcterms:modified xsi:type="dcterms:W3CDTF">2025-06-30T07:54:00Z</dcterms:modified>
</cp:coreProperties>
</file>