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1B" w:rsidRPr="00F7292C" w:rsidRDefault="00E126C2" w:rsidP="005079F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7292C">
        <w:rPr>
          <w:rFonts w:ascii="Times New Roman" w:hAnsi="Times New Roman" w:cs="Times New Roman"/>
          <w:sz w:val="26"/>
          <w:szCs w:val="26"/>
        </w:rPr>
        <w:t>З</w:t>
      </w:r>
      <w:r w:rsidR="0080631B" w:rsidRPr="00F7292C">
        <w:rPr>
          <w:rFonts w:ascii="Times New Roman" w:hAnsi="Times New Roman" w:cs="Times New Roman"/>
          <w:sz w:val="26"/>
          <w:szCs w:val="26"/>
        </w:rPr>
        <w:t>аключение №</w:t>
      </w:r>
      <w:r w:rsidR="005737C7" w:rsidRPr="00F7292C">
        <w:rPr>
          <w:rFonts w:ascii="Times New Roman" w:hAnsi="Times New Roman" w:cs="Times New Roman"/>
          <w:sz w:val="26"/>
          <w:szCs w:val="26"/>
        </w:rPr>
        <w:t>34</w:t>
      </w:r>
      <w:r w:rsidR="00095EA8" w:rsidRPr="00F7292C">
        <w:rPr>
          <w:rFonts w:ascii="Times New Roman" w:hAnsi="Times New Roman" w:cs="Times New Roman"/>
          <w:sz w:val="26"/>
          <w:szCs w:val="26"/>
        </w:rPr>
        <w:t>/202</w:t>
      </w:r>
      <w:r w:rsidR="005534BA" w:rsidRPr="00F7292C">
        <w:rPr>
          <w:rFonts w:ascii="Times New Roman" w:hAnsi="Times New Roman" w:cs="Times New Roman"/>
          <w:sz w:val="26"/>
          <w:szCs w:val="26"/>
        </w:rPr>
        <w:t>3</w:t>
      </w:r>
      <w:r w:rsidR="00A51A87" w:rsidRPr="00F7292C">
        <w:rPr>
          <w:rFonts w:ascii="Times New Roman" w:hAnsi="Times New Roman" w:cs="Times New Roman"/>
          <w:sz w:val="26"/>
          <w:szCs w:val="26"/>
        </w:rPr>
        <w:t>-С</w:t>
      </w:r>
    </w:p>
    <w:p w:rsidR="0080631B" w:rsidRPr="00F7292C" w:rsidRDefault="0080631B" w:rsidP="005079FE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292C">
        <w:rPr>
          <w:rFonts w:ascii="Times New Roman" w:hAnsi="Times New Roman" w:cs="Times New Roman"/>
          <w:sz w:val="26"/>
          <w:szCs w:val="26"/>
        </w:rPr>
        <w:t>на проект решения Собрания депутатов Ванинского муниципального района</w:t>
      </w:r>
      <w:r w:rsidR="00566424" w:rsidRPr="00F7292C">
        <w:rPr>
          <w:rFonts w:ascii="Times New Roman" w:hAnsi="Times New Roman" w:cs="Times New Roman"/>
          <w:sz w:val="26"/>
          <w:szCs w:val="26"/>
        </w:rPr>
        <w:t xml:space="preserve"> </w:t>
      </w:r>
      <w:r w:rsidRPr="00F7292C">
        <w:rPr>
          <w:rFonts w:ascii="Times New Roman" w:hAnsi="Times New Roman" w:cs="Times New Roman"/>
          <w:sz w:val="26"/>
          <w:szCs w:val="26"/>
        </w:rPr>
        <w:t>«</w:t>
      </w:r>
      <w:r w:rsidR="004D70E3" w:rsidRPr="00F7292C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депутатов Ванинского муниц</w:t>
      </w:r>
      <w:r w:rsidR="004D70E3" w:rsidRPr="00F7292C">
        <w:rPr>
          <w:rFonts w:ascii="Times New Roman" w:hAnsi="Times New Roman" w:cs="Times New Roman"/>
          <w:sz w:val="26"/>
          <w:szCs w:val="26"/>
        </w:rPr>
        <w:t>и</w:t>
      </w:r>
      <w:r w:rsidR="004D70E3" w:rsidRPr="00F7292C">
        <w:rPr>
          <w:rFonts w:ascii="Times New Roman" w:hAnsi="Times New Roman" w:cs="Times New Roman"/>
          <w:sz w:val="26"/>
          <w:szCs w:val="26"/>
        </w:rPr>
        <w:t>пального района Хабаровского края от 1</w:t>
      </w:r>
      <w:r w:rsidR="005534BA" w:rsidRPr="00F7292C">
        <w:rPr>
          <w:rFonts w:ascii="Times New Roman" w:hAnsi="Times New Roman" w:cs="Times New Roman"/>
          <w:sz w:val="26"/>
          <w:szCs w:val="26"/>
        </w:rPr>
        <w:t>5</w:t>
      </w:r>
      <w:r w:rsidR="004D70E3" w:rsidRPr="00F7292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1D77DD" w:rsidRPr="00F7292C">
        <w:rPr>
          <w:rFonts w:ascii="Times New Roman" w:hAnsi="Times New Roman" w:cs="Times New Roman"/>
          <w:sz w:val="26"/>
          <w:szCs w:val="26"/>
        </w:rPr>
        <w:t>202</w:t>
      </w:r>
      <w:r w:rsidR="005534BA" w:rsidRPr="00F7292C">
        <w:rPr>
          <w:rFonts w:ascii="Times New Roman" w:hAnsi="Times New Roman" w:cs="Times New Roman"/>
          <w:sz w:val="26"/>
          <w:szCs w:val="26"/>
        </w:rPr>
        <w:t>3 г. №383</w:t>
      </w:r>
      <w:r w:rsidR="004D70E3" w:rsidRPr="00F7292C">
        <w:rPr>
          <w:rFonts w:ascii="Times New Roman" w:hAnsi="Times New Roman" w:cs="Times New Roman"/>
          <w:sz w:val="26"/>
          <w:szCs w:val="26"/>
        </w:rPr>
        <w:t xml:space="preserve"> «О районном бюджете на 202</w:t>
      </w:r>
      <w:r w:rsidR="005534BA" w:rsidRPr="00F7292C">
        <w:rPr>
          <w:rFonts w:ascii="Times New Roman" w:hAnsi="Times New Roman" w:cs="Times New Roman"/>
          <w:sz w:val="26"/>
          <w:szCs w:val="26"/>
        </w:rPr>
        <w:t>3</w:t>
      </w:r>
      <w:r w:rsidR="004D70E3" w:rsidRPr="00F7292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534BA" w:rsidRPr="00F7292C">
        <w:rPr>
          <w:rFonts w:ascii="Times New Roman" w:hAnsi="Times New Roman" w:cs="Times New Roman"/>
          <w:sz w:val="26"/>
          <w:szCs w:val="26"/>
        </w:rPr>
        <w:t>4</w:t>
      </w:r>
      <w:r w:rsidR="004D70E3" w:rsidRPr="00F7292C">
        <w:rPr>
          <w:rFonts w:ascii="Times New Roman" w:hAnsi="Times New Roman" w:cs="Times New Roman"/>
          <w:sz w:val="26"/>
          <w:szCs w:val="26"/>
        </w:rPr>
        <w:t xml:space="preserve"> и 202</w:t>
      </w:r>
      <w:r w:rsidR="005534BA" w:rsidRPr="00F7292C">
        <w:rPr>
          <w:rFonts w:ascii="Times New Roman" w:hAnsi="Times New Roman" w:cs="Times New Roman"/>
          <w:sz w:val="26"/>
          <w:szCs w:val="26"/>
        </w:rPr>
        <w:t>5</w:t>
      </w:r>
      <w:r w:rsidR="004D70E3" w:rsidRPr="00F7292C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107B7E" w:rsidRPr="00F7292C">
        <w:rPr>
          <w:rFonts w:ascii="Times New Roman" w:hAnsi="Times New Roman" w:cs="Times New Roman"/>
          <w:sz w:val="26"/>
          <w:szCs w:val="26"/>
        </w:rPr>
        <w:t>»</w:t>
      </w:r>
      <w:r w:rsidR="00A51A87" w:rsidRPr="00F729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42F" w:rsidRPr="00F7292C" w:rsidRDefault="0043142F" w:rsidP="005079FE">
      <w:pPr>
        <w:widowControl w:val="0"/>
        <w:tabs>
          <w:tab w:val="left" w:pos="284"/>
        </w:tabs>
        <w:spacing w:line="276" w:lineRule="auto"/>
        <w:contextualSpacing/>
        <w:rPr>
          <w:sz w:val="16"/>
          <w:szCs w:val="16"/>
        </w:rPr>
      </w:pPr>
    </w:p>
    <w:p w:rsidR="0080631B" w:rsidRPr="00F7292C" w:rsidRDefault="005737C7" w:rsidP="005079FE">
      <w:pPr>
        <w:widowControl w:val="0"/>
        <w:tabs>
          <w:tab w:val="left" w:pos="284"/>
        </w:tabs>
        <w:spacing w:line="276" w:lineRule="auto"/>
        <w:contextualSpacing/>
        <w:rPr>
          <w:sz w:val="26"/>
          <w:szCs w:val="26"/>
        </w:rPr>
      </w:pPr>
      <w:r w:rsidRPr="00F7292C">
        <w:rPr>
          <w:sz w:val="26"/>
          <w:szCs w:val="26"/>
        </w:rPr>
        <w:t>20 октября</w:t>
      </w:r>
      <w:r w:rsidR="005534BA" w:rsidRPr="00F7292C">
        <w:rPr>
          <w:sz w:val="26"/>
          <w:szCs w:val="26"/>
        </w:rPr>
        <w:t xml:space="preserve"> 2023</w:t>
      </w:r>
      <w:r w:rsidR="00A51A87" w:rsidRPr="00F7292C">
        <w:rPr>
          <w:sz w:val="26"/>
          <w:szCs w:val="26"/>
        </w:rPr>
        <w:t xml:space="preserve"> </w:t>
      </w:r>
      <w:r w:rsidR="0080631B" w:rsidRPr="00F7292C">
        <w:rPr>
          <w:sz w:val="26"/>
          <w:szCs w:val="26"/>
        </w:rPr>
        <w:t>года</w:t>
      </w:r>
      <w:r w:rsidR="00A51A87" w:rsidRPr="00F7292C">
        <w:rPr>
          <w:sz w:val="26"/>
          <w:szCs w:val="26"/>
        </w:rPr>
        <w:t xml:space="preserve">               </w:t>
      </w:r>
      <w:r w:rsidR="00E86250" w:rsidRPr="00F7292C">
        <w:rPr>
          <w:sz w:val="26"/>
          <w:szCs w:val="26"/>
        </w:rPr>
        <w:t xml:space="preserve">  </w:t>
      </w:r>
      <w:r w:rsidR="00A51A87" w:rsidRPr="00F7292C">
        <w:rPr>
          <w:sz w:val="26"/>
          <w:szCs w:val="26"/>
        </w:rPr>
        <w:t xml:space="preserve">             </w:t>
      </w:r>
      <w:r w:rsidR="005C63CE" w:rsidRPr="00F7292C">
        <w:rPr>
          <w:sz w:val="26"/>
          <w:szCs w:val="26"/>
        </w:rPr>
        <w:t xml:space="preserve">          </w:t>
      </w:r>
      <w:r w:rsidR="00A51A87" w:rsidRPr="00F7292C">
        <w:rPr>
          <w:sz w:val="26"/>
          <w:szCs w:val="26"/>
        </w:rPr>
        <w:t xml:space="preserve">                        </w:t>
      </w:r>
      <w:r w:rsidR="004D70E3" w:rsidRPr="00F7292C">
        <w:rPr>
          <w:sz w:val="26"/>
          <w:szCs w:val="26"/>
        </w:rPr>
        <w:t xml:space="preserve">   </w:t>
      </w:r>
      <w:r w:rsidR="00A51A87" w:rsidRPr="00F7292C">
        <w:rPr>
          <w:sz w:val="26"/>
          <w:szCs w:val="26"/>
        </w:rPr>
        <w:t xml:space="preserve">   </w:t>
      </w:r>
      <w:r w:rsidR="00872960" w:rsidRPr="00F7292C">
        <w:rPr>
          <w:sz w:val="26"/>
          <w:szCs w:val="26"/>
        </w:rPr>
        <w:t xml:space="preserve">    </w:t>
      </w:r>
      <w:r w:rsidR="00C318F5" w:rsidRPr="00F7292C">
        <w:rPr>
          <w:sz w:val="26"/>
          <w:szCs w:val="26"/>
        </w:rPr>
        <w:t xml:space="preserve">    </w:t>
      </w:r>
      <w:r w:rsidR="00A51A87" w:rsidRPr="00F7292C">
        <w:rPr>
          <w:sz w:val="26"/>
          <w:szCs w:val="26"/>
        </w:rPr>
        <w:t xml:space="preserve">               </w:t>
      </w:r>
      <w:r w:rsidR="0080631B" w:rsidRPr="00F7292C">
        <w:rPr>
          <w:sz w:val="26"/>
          <w:szCs w:val="26"/>
        </w:rPr>
        <w:t>п.</w:t>
      </w:r>
      <w:r w:rsidR="00A51A87" w:rsidRPr="00F7292C">
        <w:rPr>
          <w:sz w:val="26"/>
          <w:szCs w:val="26"/>
        </w:rPr>
        <w:t xml:space="preserve"> </w:t>
      </w:r>
      <w:r w:rsidR="0080631B" w:rsidRPr="00F7292C">
        <w:rPr>
          <w:sz w:val="26"/>
          <w:szCs w:val="26"/>
        </w:rPr>
        <w:t>Ванино</w:t>
      </w:r>
    </w:p>
    <w:p w:rsidR="0080631B" w:rsidRPr="00F7292C" w:rsidRDefault="0080631B" w:rsidP="005079FE">
      <w:pPr>
        <w:widowControl w:val="0"/>
        <w:spacing w:line="276" w:lineRule="auto"/>
        <w:ind w:firstLine="567"/>
        <w:contextualSpacing/>
        <w:jc w:val="both"/>
        <w:rPr>
          <w:sz w:val="10"/>
          <w:szCs w:val="10"/>
        </w:rPr>
      </w:pPr>
    </w:p>
    <w:p w:rsidR="00F321A6" w:rsidRPr="00F7292C" w:rsidRDefault="0080631B" w:rsidP="005079FE">
      <w:pPr>
        <w:pStyle w:val="textindent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F7292C">
        <w:rPr>
          <w:rFonts w:ascii="Times New Roman" w:hAnsi="Times New Roman" w:cs="Times New Roman"/>
          <w:color w:val="auto"/>
          <w:sz w:val="26"/>
          <w:szCs w:val="26"/>
        </w:rPr>
        <w:t>Контрольно-счетной палатой проведена экспертиза проекта решения Собр</w:t>
      </w:r>
      <w:r w:rsidRPr="00F7292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ния депутатов Ванинского муниципального района </w:t>
      </w:r>
      <w:r w:rsidR="009B171E" w:rsidRPr="00F7292C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в реш</w:t>
      </w:r>
      <w:r w:rsidR="009B171E" w:rsidRPr="00F7292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B171E"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ние Собрания депутатов Ванинского муниципального района Хабаровского края от 15 декабря 2023 г. №383 «О районном бюджете на 2023 год и на плановый период 2024 и 2025 годов» </w:t>
      </w:r>
      <w:r w:rsidR="00331DCB" w:rsidRPr="00F7292C">
        <w:rPr>
          <w:rFonts w:ascii="Times New Roman" w:hAnsi="Times New Roman" w:cs="Times New Roman"/>
          <w:color w:val="auto"/>
          <w:sz w:val="26"/>
          <w:szCs w:val="26"/>
        </w:rPr>
        <w:t>(далее - проект решения)</w:t>
      </w:r>
      <w:r w:rsidR="00F321A6" w:rsidRPr="00F7292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321A6" w:rsidRPr="00F7292C">
        <w:rPr>
          <w:rFonts w:ascii="Times New Roman" w:hAnsi="Times New Roman" w:cs="Times New Roman"/>
          <w:color w:val="auto"/>
          <w:sz w:val="26"/>
          <w:szCs w:val="26"/>
        </w:rPr>
        <w:t>в соответствии с Бюджетным кодексом Российской Федерации, Уставом Ва</w:t>
      </w:r>
      <w:r w:rsidR="005C63CE" w:rsidRPr="00F7292C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района,</w:t>
      </w:r>
      <w:r w:rsidR="005737C7"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 решением Собрания депутатов</w:t>
      </w:r>
      <w:proofErr w:type="gramEnd"/>
      <w:r w:rsidR="00F321A6"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 Ва</w:t>
      </w:r>
      <w:r w:rsidR="00EF1A4D" w:rsidRPr="00F7292C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</w:t>
      </w:r>
      <w:r w:rsidR="00F321A6"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C63CE" w:rsidRPr="00F7292C">
        <w:rPr>
          <w:rFonts w:ascii="Times New Roman" w:hAnsi="Times New Roman" w:cs="Times New Roman"/>
          <w:color w:val="auto"/>
          <w:sz w:val="26"/>
          <w:szCs w:val="26"/>
        </w:rPr>
        <w:t>от 05 сентября 2013 г. №</w:t>
      </w:r>
      <w:r w:rsidR="00F321A6" w:rsidRPr="00F7292C">
        <w:rPr>
          <w:rFonts w:ascii="Times New Roman" w:hAnsi="Times New Roman" w:cs="Times New Roman"/>
          <w:color w:val="auto"/>
          <w:sz w:val="26"/>
          <w:szCs w:val="26"/>
        </w:rPr>
        <w:t>380</w:t>
      </w:r>
      <w:r w:rsidR="00EF1A4D"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 «О бюджетном процессе в Ванинском муниципальном районе»</w:t>
      </w:r>
      <w:r w:rsidR="00F321A6" w:rsidRPr="00F7292C">
        <w:rPr>
          <w:rFonts w:ascii="Times New Roman" w:hAnsi="Times New Roman" w:cs="Times New Roman"/>
          <w:color w:val="auto"/>
          <w:sz w:val="26"/>
          <w:szCs w:val="26"/>
        </w:rPr>
        <w:t>, Положением о Контрольно-счётной палате Ванинского муниципального района, утвержденным решением Собрания депутатов Ванинского муници</w:t>
      </w:r>
      <w:r w:rsidR="005C63CE" w:rsidRPr="00F7292C">
        <w:rPr>
          <w:rFonts w:ascii="Times New Roman" w:hAnsi="Times New Roman" w:cs="Times New Roman"/>
          <w:color w:val="auto"/>
          <w:sz w:val="26"/>
          <w:szCs w:val="26"/>
        </w:rPr>
        <w:t>пального района от 06</w:t>
      </w:r>
      <w:r w:rsidR="006E444F"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 декабря </w:t>
      </w:r>
      <w:r w:rsidR="005C63CE" w:rsidRPr="00F7292C">
        <w:rPr>
          <w:rFonts w:ascii="Times New Roman" w:hAnsi="Times New Roman" w:cs="Times New Roman"/>
          <w:color w:val="auto"/>
          <w:sz w:val="26"/>
          <w:szCs w:val="26"/>
        </w:rPr>
        <w:t>2011 №</w:t>
      </w:r>
      <w:r w:rsidR="00F321A6" w:rsidRPr="00F7292C">
        <w:rPr>
          <w:rFonts w:ascii="Times New Roman" w:hAnsi="Times New Roman" w:cs="Times New Roman"/>
          <w:color w:val="auto"/>
          <w:sz w:val="26"/>
          <w:szCs w:val="26"/>
        </w:rPr>
        <w:t xml:space="preserve">203, и иными нормативными правовыми актами. </w:t>
      </w:r>
    </w:p>
    <w:p w:rsidR="00117F1D" w:rsidRPr="0041375D" w:rsidRDefault="008549D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7292C">
        <w:rPr>
          <w:sz w:val="26"/>
          <w:szCs w:val="26"/>
        </w:rPr>
        <w:t xml:space="preserve">Представленный проект решения разработан </w:t>
      </w:r>
      <w:r w:rsidR="00107B7E" w:rsidRPr="0041375D">
        <w:rPr>
          <w:sz w:val="26"/>
          <w:szCs w:val="26"/>
        </w:rPr>
        <w:t>финансов</w:t>
      </w:r>
      <w:r w:rsidR="00C22A35" w:rsidRPr="0041375D">
        <w:rPr>
          <w:sz w:val="26"/>
          <w:szCs w:val="26"/>
        </w:rPr>
        <w:t>ым</w:t>
      </w:r>
      <w:r w:rsidR="00107B7E" w:rsidRPr="0041375D">
        <w:rPr>
          <w:sz w:val="26"/>
          <w:szCs w:val="26"/>
        </w:rPr>
        <w:t xml:space="preserve"> управление</w:t>
      </w:r>
      <w:r w:rsidR="00C22A35" w:rsidRPr="0041375D">
        <w:rPr>
          <w:sz w:val="26"/>
          <w:szCs w:val="26"/>
        </w:rPr>
        <w:t>м</w:t>
      </w:r>
      <w:r w:rsidR="00107B7E" w:rsidRPr="0041375D">
        <w:rPr>
          <w:sz w:val="26"/>
          <w:szCs w:val="26"/>
        </w:rPr>
        <w:t xml:space="preserve"> адм</w:t>
      </w:r>
      <w:r w:rsidR="00107B7E" w:rsidRPr="0041375D">
        <w:rPr>
          <w:sz w:val="26"/>
          <w:szCs w:val="26"/>
        </w:rPr>
        <w:t>и</w:t>
      </w:r>
      <w:r w:rsidR="00107B7E" w:rsidRPr="0041375D">
        <w:rPr>
          <w:sz w:val="26"/>
          <w:szCs w:val="26"/>
        </w:rPr>
        <w:t>нистрации района</w:t>
      </w:r>
      <w:r w:rsidRPr="0041375D">
        <w:rPr>
          <w:sz w:val="26"/>
          <w:szCs w:val="26"/>
        </w:rPr>
        <w:t xml:space="preserve"> (далее – разработчик проекта)</w:t>
      </w:r>
      <w:r w:rsidR="00563D11" w:rsidRPr="0041375D">
        <w:rPr>
          <w:sz w:val="26"/>
          <w:szCs w:val="26"/>
        </w:rPr>
        <w:t>.</w:t>
      </w:r>
      <w:r w:rsidRPr="0041375D">
        <w:rPr>
          <w:sz w:val="26"/>
          <w:szCs w:val="26"/>
        </w:rPr>
        <w:t xml:space="preserve"> </w:t>
      </w:r>
    </w:p>
    <w:p w:rsidR="008C13E2" w:rsidRPr="005737C7" w:rsidRDefault="008C13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923748" w:rsidRPr="00F7292C" w:rsidRDefault="00923748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7292C">
        <w:rPr>
          <w:sz w:val="26"/>
          <w:szCs w:val="26"/>
        </w:rPr>
        <w:t>Рассмотрев представленный проект решения, контрольно-счетная палата о</w:t>
      </w:r>
      <w:r w:rsidRPr="00F7292C">
        <w:rPr>
          <w:sz w:val="26"/>
          <w:szCs w:val="26"/>
        </w:rPr>
        <w:t>т</w:t>
      </w:r>
      <w:r w:rsidRPr="00F7292C">
        <w:rPr>
          <w:sz w:val="26"/>
          <w:szCs w:val="26"/>
        </w:rPr>
        <w:t>мечает:</w:t>
      </w:r>
    </w:p>
    <w:p w:rsidR="009E672A" w:rsidRPr="00F7292C" w:rsidRDefault="00B712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7292C">
        <w:rPr>
          <w:iCs/>
          <w:sz w:val="26"/>
          <w:szCs w:val="26"/>
        </w:rPr>
        <w:t>1</w:t>
      </w:r>
      <w:r w:rsidR="002C1296" w:rsidRPr="00F7292C">
        <w:rPr>
          <w:iCs/>
          <w:sz w:val="26"/>
          <w:szCs w:val="26"/>
        </w:rPr>
        <w:t>.</w:t>
      </w:r>
      <w:r w:rsidR="00E76673" w:rsidRPr="00F7292C">
        <w:rPr>
          <w:iCs/>
          <w:sz w:val="26"/>
          <w:szCs w:val="26"/>
        </w:rPr>
        <w:t xml:space="preserve"> </w:t>
      </w:r>
      <w:r w:rsidR="000E17E1" w:rsidRPr="00F7292C">
        <w:rPr>
          <w:iCs/>
          <w:sz w:val="26"/>
          <w:szCs w:val="26"/>
        </w:rPr>
        <w:t>Представленный проект решения вно</w:t>
      </w:r>
      <w:r w:rsidR="00451C1A" w:rsidRPr="00F7292C">
        <w:rPr>
          <w:iCs/>
          <w:sz w:val="26"/>
          <w:szCs w:val="26"/>
        </w:rPr>
        <w:t>сит в</w:t>
      </w:r>
      <w:r w:rsidR="009E672A" w:rsidRPr="00F7292C">
        <w:rPr>
          <w:iCs/>
          <w:sz w:val="26"/>
          <w:szCs w:val="26"/>
        </w:rPr>
        <w:t xml:space="preserve"> </w:t>
      </w:r>
      <w:r w:rsidR="009E672A" w:rsidRPr="00F7292C">
        <w:rPr>
          <w:sz w:val="26"/>
          <w:szCs w:val="26"/>
        </w:rPr>
        <w:t xml:space="preserve">решение Собрания депутатов Ванинского муниципального района Хабаровского края от </w:t>
      </w:r>
      <w:r w:rsidR="009B171E" w:rsidRPr="00F7292C">
        <w:rPr>
          <w:sz w:val="26"/>
          <w:szCs w:val="26"/>
        </w:rPr>
        <w:t xml:space="preserve">15 декабря 2023 г. №383 «О районном бюджете на 2023 год и на плановый период 2024 и 2025 годов» </w:t>
      </w:r>
      <w:r w:rsidR="009E672A" w:rsidRPr="00F7292C">
        <w:rPr>
          <w:sz w:val="26"/>
          <w:szCs w:val="26"/>
        </w:rPr>
        <w:t xml:space="preserve">(далее – Решение </w:t>
      </w:r>
      <w:r w:rsidR="00B607B3" w:rsidRPr="00F7292C">
        <w:rPr>
          <w:iCs/>
          <w:sz w:val="26"/>
          <w:szCs w:val="26"/>
        </w:rPr>
        <w:t>№383</w:t>
      </w:r>
      <w:r w:rsidR="007909B6" w:rsidRPr="00F7292C">
        <w:rPr>
          <w:iCs/>
          <w:sz w:val="26"/>
          <w:szCs w:val="26"/>
        </w:rPr>
        <w:t xml:space="preserve"> (ред</w:t>
      </w:r>
      <w:r w:rsidR="00565A81" w:rsidRPr="00F7292C">
        <w:rPr>
          <w:iCs/>
          <w:sz w:val="26"/>
          <w:szCs w:val="26"/>
        </w:rPr>
        <w:t>.</w:t>
      </w:r>
      <w:r w:rsidR="007909B6" w:rsidRPr="00F7292C">
        <w:rPr>
          <w:iCs/>
          <w:sz w:val="26"/>
          <w:szCs w:val="26"/>
        </w:rPr>
        <w:t xml:space="preserve"> от </w:t>
      </w:r>
      <w:r w:rsidR="00F7292C" w:rsidRPr="00F7292C">
        <w:rPr>
          <w:iCs/>
          <w:sz w:val="26"/>
          <w:szCs w:val="26"/>
        </w:rPr>
        <w:t>06.07</w:t>
      </w:r>
      <w:r w:rsidR="007909B6" w:rsidRPr="00F7292C">
        <w:rPr>
          <w:iCs/>
          <w:sz w:val="26"/>
          <w:szCs w:val="26"/>
        </w:rPr>
        <w:t>.2023</w:t>
      </w:r>
      <w:r w:rsidR="00BC211E" w:rsidRPr="00F7292C">
        <w:rPr>
          <w:iCs/>
          <w:sz w:val="26"/>
          <w:szCs w:val="26"/>
        </w:rPr>
        <w:t xml:space="preserve"> №4</w:t>
      </w:r>
      <w:r w:rsidR="00F7292C" w:rsidRPr="00F7292C">
        <w:rPr>
          <w:iCs/>
          <w:sz w:val="26"/>
          <w:szCs w:val="26"/>
        </w:rPr>
        <w:t>31</w:t>
      </w:r>
      <w:r w:rsidR="00565A81" w:rsidRPr="00F7292C">
        <w:rPr>
          <w:iCs/>
          <w:sz w:val="26"/>
          <w:szCs w:val="26"/>
        </w:rPr>
        <w:t>)</w:t>
      </w:r>
      <w:r w:rsidR="009E672A" w:rsidRPr="00F7292C">
        <w:rPr>
          <w:sz w:val="26"/>
          <w:szCs w:val="26"/>
        </w:rPr>
        <w:t>) следующие изменения:</w:t>
      </w:r>
    </w:p>
    <w:p w:rsidR="008C1811" w:rsidRPr="00A56F03" w:rsidRDefault="008C181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A56F03">
        <w:rPr>
          <w:i/>
          <w:iCs/>
          <w:sz w:val="26"/>
          <w:szCs w:val="26"/>
        </w:rPr>
        <w:t>в текстовой части</w:t>
      </w:r>
      <w:r w:rsidRPr="00A56F03">
        <w:rPr>
          <w:iCs/>
          <w:sz w:val="26"/>
          <w:szCs w:val="26"/>
        </w:rPr>
        <w:t>:</w:t>
      </w:r>
    </w:p>
    <w:p w:rsidR="000E17E1" w:rsidRPr="00A56F03" w:rsidRDefault="006B76FA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излагае</w:t>
      </w:r>
      <w:r w:rsidR="000E17E1" w:rsidRPr="00A56F03">
        <w:rPr>
          <w:iCs/>
          <w:sz w:val="26"/>
          <w:szCs w:val="26"/>
        </w:rPr>
        <w:t xml:space="preserve">тся в новой редакции пункт 1.1. </w:t>
      </w:r>
      <w:r w:rsidR="00B607B3" w:rsidRPr="00A56F03">
        <w:rPr>
          <w:iCs/>
          <w:sz w:val="26"/>
          <w:szCs w:val="26"/>
        </w:rPr>
        <w:t>Р</w:t>
      </w:r>
      <w:r w:rsidR="000E17E1" w:rsidRPr="00A56F03">
        <w:rPr>
          <w:iCs/>
          <w:sz w:val="26"/>
          <w:szCs w:val="26"/>
        </w:rPr>
        <w:t>ешен</w:t>
      </w:r>
      <w:r w:rsidR="007773D7" w:rsidRPr="00A56F03">
        <w:rPr>
          <w:iCs/>
          <w:sz w:val="26"/>
          <w:szCs w:val="26"/>
        </w:rPr>
        <w:t xml:space="preserve">ия </w:t>
      </w:r>
      <w:r w:rsidR="00B607B3" w:rsidRPr="00A56F03">
        <w:rPr>
          <w:iCs/>
          <w:sz w:val="26"/>
          <w:szCs w:val="26"/>
        </w:rPr>
        <w:t>№383</w:t>
      </w:r>
      <w:r w:rsidR="00BD6783" w:rsidRPr="00A56F03">
        <w:rPr>
          <w:iCs/>
          <w:sz w:val="26"/>
          <w:szCs w:val="26"/>
        </w:rPr>
        <w:t xml:space="preserve"> (ред. от </w:t>
      </w:r>
      <w:r w:rsidR="0041375D" w:rsidRPr="00A56F03">
        <w:rPr>
          <w:iCs/>
          <w:sz w:val="26"/>
          <w:szCs w:val="26"/>
        </w:rPr>
        <w:t>06.07</w:t>
      </w:r>
      <w:r w:rsidR="00BD6783" w:rsidRPr="00A56F03">
        <w:rPr>
          <w:iCs/>
          <w:sz w:val="26"/>
          <w:szCs w:val="26"/>
        </w:rPr>
        <w:t>.2023 №4</w:t>
      </w:r>
      <w:r w:rsidR="0041375D" w:rsidRPr="00A56F03">
        <w:rPr>
          <w:iCs/>
          <w:sz w:val="26"/>
          <w:szCs w:val="26"/>
        </w:rPr>
        <w:t>31</w:t>
      </w:r>
      <w:r w:rsidR="00BD6783" w:rsidRPr="00A56F03">
        <w:rPr>
          <w:iCs/>
          <w:sz w:val="26"/>
          <w:szCs w:val="26"/>
        </w:rPr>
        <w:t>)</w:t>
      </w:r>
      <w:r w:rsidR="000E17E1" w:rsidRPr="00A56F03">
        <w:rPr>
          <w:iCs/>
          <w:sz w:val="26"/>
          <w:szCs w:val="26"/>
        </w:rPr>
        <w:t xml:space="preserve">, </w:t>
      </w:r>
      <w:r w:rsidR="00F85EBB" w:rsidRPr="00A56F03">
        <w:rPr>
          <w:iCs/>
          <w:sz w:val="26"/>
          <w:szCs w:val="26"/>
        </w:rPr>
        <w:t xml:space="preserve">в том числе, </w:t>
      </w:r>
      <w:r w:rsidR="000E17E1" w:rsidRPr="00A56F03">
        <w:rPr>
          <w:iCs/>
          <w:sz w:val="26"/>
          <w:szCs w:val="26"/>
        </w:rPr>
        <w:t>основные характеристики и иные показатели районного бюдж</w:t>
      </w:r>
      <w:r w:rsidR="000E17E1" w:rsidRPr="00A56F03">
        <w:rPr>
          <w:iCs/>
          <w:sz w:val="26"/>
          <w:szCs w:val="26"/>
        </w:rPr>
        <w:t>е</w:t>
      </w:r>
      <w:r w:rsidR="000E17E1" w:rsidRPr="00A56F03">
        <w:rPr>
          <w:iCs/>
          <w:sz w:val="26"/>
          <w:szCs w:val="26"/>
        </w:rPr>
        <w:t xml:space="preserve">та на </w:t>
      </w:r>
      <w:r w:rsidR="001D77DD" w:rsidRPr="00A56F03">
        <w:rPr>
          <w:iCs/>
          <w:sz w:val="26"/>
          <w:szCs w:val="26"/>
        </w:rPr>
        <w:t>202</w:t>
      </w:r>
      <w:r w:rsidR="00B607B3" w:rsidRPr="00A56F03">
        <w:rPr>
          <w:iCs/>
          <w:sz w:val="26"/>
          <w:szCs w:val="26"/>
        </w:rPr>
        <w:t>3</w:t>
      </w:r>
      <w:r w:rsidR="000E17E1" w:rsidRPr="00A56F03">
        <w:rPr>
          <w:iCs/>
          <w:sz w:val="26"/>
          <w:szCs w:val="26"/>
        </w:rPr>
        <w:t xml:space="preserve"> год</w:t>
      </w:r>
      <w:r w:rsidR="00F85EBB" w:rsidRPr="00A56F03">
        <w:rPr>
          <w:iCs/>
          <w:sz w:val="26"/>
          <w:szCs w:val="26"/>
        </w:rPr>
        <w:t xml:space="preserve"> (</w:t>
      </w:r>
      <w:r w:rsidR="000E17E1" w:rsidRPr="00A56F03">
        <w:rPr>
          <w:iCs/>
          <w:sz w:val="26"/>
          <w:szCs w:val="26"/>
        </w:rPr>
        <w:t>общие характеристики и показатели районного бюджета на плановый период 202</w:t>
      </w:r>
      <w:r w:rsidR="00DE6D8F" w:rsidRPr="00A56F03">
        <w:rPr>
          <w:iCs/>
          <w:sz w:val="26"/>
          <w:szCs w:val="26"/>
        </w:rPr>
        <w:t>4</w:t>
      </w:r>
      <w:r w:rsidR="000E17E1" w:rsidRPr="00A56F03">
        <w:rPr>
          <w:iCs/>
          <w:sz w:val="26"/>
          <w:szCs w:val="26"/>
        </w:rPr>
        <w:t xml:space="preserve"> и </w:t>
      </w:r>
      <w:r w:rsidR="001D77DD" w:rsidRPr="00A56F03">
        <w:rPr>
          <w:iCs/>
          <w:sz w:val="26"/>
          <w:szCs w:val="26"/>
        </w:rPr>
        <w:t>202</w:t>
      </w:r>
      <w:r w:rsidR="00DE6D8F" w:rsidRPr="00A56F03">
        <w:rPr>
          <w:iCs/>
          <w:sz w:val="26"/>
          <w:szCs w:val="26"/>
        </w:rPr>
        <w:t>5</w:t>
      </w:r>
      <w:r w:rsidR="000E17E1" w:rsidRPr="00A56F03">
        <w:rPr>
          <w:iCs/>
          <w:sz w:val="26"/>
          <w:szCs w:val="26"/>
        </w:rPr>
        <w:t xml:space="preserve"> годов не изменяются</w:t>
      </w:r>
      <w:r w:rsidR="00F85EBB" w:rsidRPr="00A56F03">
        <w:rPr>
          <w:iCs/>
          <w:sz w:val="26"/>
          <w:szCs w:val="26"/>
        </w:rPr>
        <w:t>)</w:t>
      </w:r>
      <w:r w:rsidR="000E17E1" w:rsidRPr="00A56F03">
        <w:rPr>
          <w:iCs/>
          <w:sz w:val="26"/>
          <w:szCs w:val="26"/>
        </w:rPr>
        <w:t>;</w:t>
      </w:r>
    </w:p>
    <w:p w:rsidR="00F97451" w:rsidRDefault="002F7BDA" w:rsidP="002F7BDA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F7BDA">
        <w:rPr>
          <w:iCs/>
          <w:sz w:val="26"/>
          <w:szCs w:val="26"/>
        </w:rPr>
        <w:t>- у</w:t>
      </w:r>
      <w:r>
        <w:rPr>
          <w:iCs/>
          <w:sz w:val="26"/>
          <w:szCs w:val="26"/>
        </w:rPr>
        <w:t>меньшаетс</w:t>
      </w:r>
      <w:r w:rsidRPr="002F7BDA">
        <w:rPr>
          <w:iCs/>
          <w:sz w:val="26"/>
          <w:szCs w:val="26"/>
        </w:rPr>
        <w:t>я объем бюджетных ассигн</w:t>
      </w:r>
      <w:r>
        <w:rPr>
          <w:iCs/>
          <w:sz w:val="26"/>
          <w:szCs w:val="26"/>
        </w:rPr>
        <w:t>ований, направляемых на исполне</w:t>
      </w:r>
      <w:r w:rsidRPr="002F7BDA">
        <w:rPr>
          <w:iCs/>
          <w:sz w:val="26"/>
          <w:szCs w:val="26"/>
        </w:rPr>
        <w:t>ние публичных нормативных обязательств на 2023 год до 55 531,01</w:t>
      </w:r>
      <w:r>
        <w:rPr>
          <w:iCs/>
          <w:sz w:val="26"/>
          <w:szCs w:val="26"/>
        </w:rPr>
        <w:t xml:space="preserve"> </w:t>
      </w:r>
      <w:r w:rsidR="00B70BEA">
        <w:rPr>
          <w:iCs/>
          <w:sz w:val="26"/>
          <w:szCs w:val="26"/>
        </w:rPr>
        <w:t>тыс. рубле</w:t>
      </w:r>
      <w:r w:rsidR="00F97451">
        <w:rPr>
          <w:iCs/>
          <w:sz w:val="26"/>
          <w:szCs w:val="26"/>
        </w:rPr>
        <w:t>й</w:t>
      </w:r>
    </w:p>
    <w:p w:rsidR="002F7BDA" w:rsidRPr="002F7BDA" w:rsidRDefault="00B70BEA" w:rsidP="00F97451">
      <w:pPr>
        <w:widowControl w:val="0"/>
        <w:shd w:val="clear" w:color="auto" w:fill="FFFFFF"/>
        <w:spacing w:line="276" w:lineRule="auto"/>
        <w:contextualSpacing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(-3 248,35)</w:t>
      </w:r>
      <w:r w:rsidR="002F7BDA" w:rsidRPr="002F7BDA">
        <w:rPr>
          <w:iCs/>
          <w:sz w:val="26"/>
          <w:szCs w:val="26"/>
        </w:rPr>
        <w:t xml:space="preserve"> тыс. рублей);</w:t>
      </w:r>
      <w:proofErr w:type="gramEnd"/>
    </w:p>
    <w:p w:rsidR="002F7BDA" w:rsidRPr="002F7BDA" w:rsidRDefault="002F7BDA" w:rsidP="002F7BDA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F7BDA">
        <w:rPr>
          <w:iCs/>
          <w:sz w:val="26"/>
          <w:szCs w:val="26"/>
        </w:rPr>
        <w:t>- увеличивается объем резервного фонда администрации Ванинского муниц</w:t>
      </w:r>
      <w:r w:rsidRPr="002F7BDA">
        <w:rPr>
          <w:iCs/>
          <w:sz w:val="26"/>
          <w:szCs w:val="26"/>
        </w:rPr>
        <w:t>и</w:t>
      </w:r>
      <w:r w:rsidRPr="002F7BDA">
        <w:rPr>
          <w:iCs/>
          <w:sz w:val="26"/>
          <w:szCs w:val="26"/>
        </w:rPr>
        <w:t xml:space="preserve">пального района на 2023 год до </w:t>
      </w:r>
      <w:r w:rsidR="00D05AA1" w:rsidRPr="00D05AA1">
        <w:rPr>
          <w:iCs/>
          <w:sz w:val="26"/>
          <w:szCs w:val="26"/>
        </w:rPr>
        <w:t>24 533,55</w:t>
      </w:r>
      <w:r w:rsidR="00D05AA1">
        <w:rPr>
          <w:iCs/>
          <w:sz w:val="26"/>
          <w:szCs w:val="26"/>
        </w:rPr>
        <w:t xml:space="preserve"> </w:t>
      </w:r>
      <w:r w:rsidRPr="002F7BDA">
        <w:rPr>
          <w:iCs/>
          <w:sz w:val="26"/>
          <w:szCs w:val="26"/>
        </w:rPr>
        <w:t>тыс. рублей (+</w:t>
      </w:r>
      <w:r w:rsidR="00D05AA1">
        <w:rPr>
          <w:iCs/>
          <w:sz w:val="26"/>
          <w:szCs w:val="26"/>
        </w:rPr>
        <w:t>4 930,76)</w:t>
      </w:r>
      <w:r w:rsidRPr="002F7BDA">
        <w:rPr>
          <w:iCs/>
          <w:sz w:val="26"/>
          <w:szCs w:val="26"/>
        </w:rPr>
        <w:t xml:space="preserve"> тыс. рублей);</w:t>
      </w:r>
    </w:p>
    <w:p w:rsidR="00D05AA1" w:rsidRPr="00821287" w:rsidRDefault="002F7BDA" w:rsidP="002F7BDA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F7BDA">
        <w:rPr>
          <w:iCs/>
          <w:sz w:val="26"/>
          <w:szCs w:val="26"/>
        </w:rPr>
        <w:t xml:space="preserve">- </w:t>
      </w:r>
      <w:r w:rsidR="00764939" w:rsidRPr="00821287">
        <w:rPr>
          <w:iCs/>
          <w:sz w:val="26"/>
          <w:szCs w:val="26"/>
        </w:rPr>
        <w:t>уменьшается</w:t>
      </w:r>
      <w:r w:rsidRPr="00821287">
        <w:rPr>
          <w:iCs/>
          <w:sz w:val="26"/>
          <w:szCs w:val="26"/>
        </w:rPr>
        <w:t xml:space="preserve"> объем дорожного фонда администрации Ванинского муниц</w:t>
      </w:r>
      <w:r w:rsidRPr="00821287">
        <w:rPr>
          <w:iCs/>
          <w:sz w:val="26"/>
          <w:szCs w:val="26"/>
        </w:rPr>
        <w:t>и</w:t>
      </w:r>
      <w:r w:rsidRPr="00821287">
        <w:rPr>
          <w:iCs/>
          <w:sz w:val="26"/>
          <w:szCs w:val="26"/>
        </w:rPr>
        <w:t xml:space="preserve">пального района на 2023 год до </w:t>
      </w:r>
      <w:r w:rsidR="00764939" w:rsidRPr="00821287">
        <w:rPr>
          <w:iCs/>
          <w:sz w:val="26"/>
          <w:szCs w:val="26"/>
        </w:rPr>
        <w:t>31 292,87 тыс. рублей (-270,0</w:t>
      </w:r>
      <w:r w:rsidRPr="00821287">
        <w:rPr>
          <w:iCs/>
          <w:sz w:val="26"/>
          <w:szCs w:val="26"/>
        </w:rPr>
        <w:t xml:space="preserve"> тыс. рублей);</w:t>
      </w:r>
    </w:p>
    <w:p w:rsidR="00883000" w:rsidRPr="005737C7" w:rsidRDefault="00C74B4E" w:rsidP="002F7BDA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  <w:highlight w:val="yellow"/>
        </w:rPr>
      </w:pPr>
      <w:r w:rsidRPr="00821287">
        <w:rPr>
          <w:iCs/>
          <w:sz w:val="26"/>
          <w:szCs w:val="26"/>
        </w:rPr>
        <w:t xml:space="preserve">- </w:t>
      </w:r>
      <w:r w:rsidR="006B76FA">
        <w:rPr>
          <w:iCs/>
          <w:sz w:val="26"/>
          <w:szCs w:val="26"/>
        </w:rPr>
        <w:t>излагае</w:t>
      </w:r>
      <w:r w:rsidR="00883000" w:rsidRPr="00821287">
        <w:rPr>
          <w:iCs/>
          <w:sz w:val="26"/>
          <w:szCs w:val="26"/>
        </w:rPr>
        <w:t xml:space="preserve">тся в новой редакции пункт 6.3. </w:t>
      </w:r>
      <w:r w:rsidR="00BC211E" w:rsidRPr="00821287">
        <w:rPr>
          <w:iCs/>
          <w:sz w:val="26"/>
          <w:szCs w:val="26"/>
        </w:rPr>
        <w:t xml:space="preserve">Решения №383 (ред. от </w:t>
      </w:r>
      <w:r w:rsidR="00326ECB" w:rsidRPr="00821287">
        <w:rPr>
          <w:iCs/>
          <w:sz w:val="26"/>
          <w:szCs w:val="26"/>
        </w:rPr>
        <w:t>06.07.2023 №431</w:t>
      </w:r>
      <w:r w:rsidR="00BC211E" w:rsidRPr="00821287">
        <w:rPr>
          <w:iCs/>
          <w:sz w:val="26"/>
          <w:szCs w:val="26"/>
        </w:rPr>
        <w:t>), в том числе, из</w:t>
      </w:r>
      <w:r w:rsidR="00701294" w:rsidRPr="00821287">
        <w:rPr>
          <w:iCs/>
          <w:sz w:val="26"/>
          <w:szCs w:val="26"/>
        </w:rPr>
        <w:t xml:space="preserve">меняются объем и распределение иных межбюджетных трансфертов, предоставляемых </w:t>
      </w:r>
      <w:r w:rsidR="00B6271D" w:rsidRPr="00821287">
        <w:rPr>
          <w:iCs/>
          <w:sz w:val="26"/>
          <w:szCs w:val="26"/>
        </w:rPr>
        <w:t>в форме дотации</w:t>
      </w:r>
      <w:r w:rsidR="00B6271D" w:rsidRPr="00B6271D">
        <w:rPr>
          <w:iCs/>
          <w:sz w:val="26"/>
          <w:szCs w:val="26"/>
        </w:rPr>
        <w:t xml:space="preserve"> на обеспечение сбалансированности местных бюджетов поселений</w:t>
      </w:r>
      <w:r w:rsidR="00821287">
        <w:rPr>
          <w:iCs/>
          <w:sz w:val="26"/>
          <w:szCs w:val="26"/>
        </w:rPr>
        <w:t xml:space="preserve">, и </w:t>
      </w:r>
      <w:r w:rsidR="00821287" w:rsidRPr="0020600B">
        <w:rPr>
          <w:sz w:val="28"/>
          <w:szCs w:val="28"/>
        </w:rPr>
        <w:t>на осуществление части полномочий по реш</w:t>
      </w:r>
      <w:r w:rsidR="00821287" w:rsidRPr="0020600B">
        <w:rPr>
          <w:sz w:val="28"/>
          <w:szCs w:val="28"/>
        </w:rPr>
        <w:t>е</w:t>
      </w:r>
      <w:r w:rsidR="00821287" w:rsidRPr="0020600B">
        <w:rPr>
          <w:sz w:val="28"/>
          <w:szCs w:val="28"/>
        </w:rPr>
        <w:t>нию вопросов местного значения в соответствии с заключенными соглашен</w:t>
      </w:r>
      <w:r w:rsidR="00821287" w:rsidRPr="0020600B">
        <w:rPr>
          <w:sz w:val="28"/>
          <w:szCs w:val="28"/>
        </w:rPr>
        <w:t>и</w:t>
      </w:r>
      <w:r w:rsidR="00821287" w:rsidRPr="0020600B">
        <w:rPr>
          <w:sz w:val="28"/>
          <w:szCs w:val="28"/>
        </w:rPr>
        <w:lastRenderedPageBreak/>
        <w:t>ями</w:t>
      </w:r>
      <w:r w:rsidR="00821287">
        <w:rPr>
          <w:sz w:val="28"/>
          <w:szCs w:val="28"/>
        </w:rPr>
        <w:t>;</w:t>
      </w:r>
    </w:p>
    <w:p w:rsidR="00821287" w:rsidRDefault="000E17E1" w:rsidP="00821287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5B1106">
        <w:rPr>
          <w:iCs/>
          <w:sz w:val="26"/>
          <w:szCs w:val="26"/>
        </w:rPr>
        <w:t xml:space="preserve">-  </w:t>
      </w:r>
      <w:r w:rsidR="005E38F5" w:rsidRPr="005B1106">
        <w:rPr>
          <w:iCs/>
          <w:sz w:val="26"/>
          <w:szCs w:val="26"/>
        </w:rPr>
        <w:t xml:space="preserve">излагаются в новой редакции Приложения к проекту решения </w:t>
      </w:r>
      <w:r w:rsidR="00821287" w:rsidRPr="005B1106">
        <w:rPr>
          <w:iCs/>
          <w:sz w:val="26"/>
          <w:szCs w:val="26"/>
        </w:rPr>
        <w:t>№1, №4, №6, №8, №10, №15, №16, №17.</w:t>
      </w:r>
    </w:p>
    <w:p w:rsidR="00923748" w:rsidRPr="005B1106" w:rsidRDefault="002C1296" w:rsidP="00821287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5B1106">
        <w:rPr>
          <w:iCs/>
          <w:sz w:val="26"/>
          <w:szCs w:val="26"/>
        </w:rPr>
        <w:t>2</w:t>
      </w:r>
      <w:r w:rsidR="00923748" w:rsidRPr="005B1106">
        <w:rPr>
          <w:iCs/>
          <w:sz w:val="26"/>
          <w:szCs w:val="26"/>
        </w:rPr>
        <w:t>. В основные характеристики районного бюджета</w:t>
      </w:r>
      <w:r w:rsidR="00B712E2" w:rsidRPr="005B1106">
        <w:rPr>
          <w:iCs/>
          <w:sz w:val="26"/>
          <w:szCs w:val="26"/>
        </w:rPr>
        <w:t xml:space="preserve"> </w:t>
      </w:r>
      <w:r w:rsidR="00923748" w:rsidRPr="005B1106">
        <w:rPr>
          <w:iCs/>
          <w:sz w:val="26"/>
          <w:szCs w:val="26"/>
        </w:rPr>
        <w:t>Ванинского муниципал</w:t>
      </w:r>
      <w:r w:rsidR="00923748" w:rsidRPr="005B1106">
        <w:rPr>
          <w:iCs/>
          <w:sz w:val="26"/>
          <w:szCs w:val="26"/>
        </w:rPr>
        <w:t>ь</w:t>
      </w:r>
      <w:r w:rsidR="00923748" w:rsidRPr="005B1106">
        <w:rPr>
          <w:iCs/>
          <w:sz w:val="26"/>
          <w:szCs w:val="26"/>
        </w:rPr>
        <w:t>ного района</w:t>
      </w:r>
      <w:r w:rsidR="006D4A16" w:rsidRPr="005B1106">
        <w:rPr>
          <w:iCs/>
          <w:sz w:val="26"/>
          <w:szCs w:val="26"/>
        </w:rPr>
        <w:t xml:space="preserve"> на 202</w:t>
      </w:r>
      <w:r w:rsidR="00D96522" w:rsidRPr="005B1106">
        <w:rPr>
          <w:iCs/>
          <w:sz w:val="26"/>
          <w:szCs w:val="26"/>
        </w:rPr>
        <w:t>3</w:t>
      </w:r>
      <w:r w:rsidR="00B712E2" w:rsidRPr="005B1106">
        <w:rPr>
          <w:iCs/>
          <w:sz w:val="26"/>
          <w:szCs w:val="26"/>
        </w:rPr>
        <w:t xml:space="preserve"> год </w:t>
      </w:r>
      <w:r w:rsidR="00923748" w:rsidRPr="005B1106">
        <w:rPr>
          <w:iCs/>
          <w:sz w:val="26"/>
          <w:szCs w:val="26"/>
        </w:rPr>
        <w:t xml:space="preserve"> вносятся следующие изменения:</w:t>
      </w:r>
    </w:p>
    <w:p w:rsidR="00FE3067" w:rsidRPr="005D5E6D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sz w:val="26"/>
          <w:szCs w:val="26"/>
        </w:rPr>
      </w:pPr>
      <w:r w:rsidRPr="005D5E6D">
        <w:rPr>
          <w:iCs/>
          <w:sz w:val="26"/>
          <w:szCs w:val="26"/>
        </w:rPr>
        <w:t>2</w:t>
      </w:r>
      <w:r w:rsidR="006703E9" w:rsidRPr="005D5E6D">
        <w:rPr>
          <w:iCs/>
          <w:sz w:val="26"/>
          <w:szCs w:val="26"/>
        </w:rPr>
        <w:t>.1. Прогнозируемый общий объем до</w:t>
      </w:r>
      <w:r w:rsidR="006D4A16" w:rsidRPr="005D5E6D">
        <w:rPr>
          <w:iCs/>
          <w:sz w:val="26"/>
          <w:szCs w:val="26"/>
        </w:rPr>
        <w:t xml:space="preserve">ходов районного бюджета на </w:t>
      </w:r>
      <w:r w:rsidR="001D77DD" w:rsidRPr="005D5E6D">
        <w:rPr>
          <w:iCs/>
          <w:sz w:val="26"/>
          <w:szCs w:val="26"/>
        </w:rPr>
        <w:t>202</w:t>
      </w:r>
      <w:r w:rsidR="00332CBE" w:rsidRPr="005D5E6D">
        <w:rPr>
          <w:iCs/>
          <w:sz w:val="26"/>
          <w:szCs w:val="26"/>
        </w:rPr>
        <w:t>3</w:t>
      </w:r>
      <w:r w:rsidR="006703E9" w:rsidRPr="005D5E6D">
        <w:rPr>
          <w:iCs/>
          <w:sz w:val="26"/>
          <w:szCs w:val="26"/>
        </w:rPr>
        <w:t xml:space="preserve"> год</w:t>
      </w:r>
      <w:proofErr w:type="gramStart"/>
      <w:r w:rsidR="00E533A4" w:rsidRPr="005D5E6D">
        <w:rPr>
          <w:iCs/>
          <w:sz w:val="26"/>
          <w:szCs w:val="26"/>
        </w:rPr>
        <w:t xml:space="preserve"> </w:t>
      </w:r>
      <w:r w:rsidR="004F3B73" w:rsidRPr="005D5E6D">
        <w:rPr>
          <w:iCs/>
          <w:sz w:val="26"/>
          <w:szCs w:val="26"/>
        </w:rPr>
        <w:t>.</w:t>
      </w:r>
      <w:proofErr w:type="gramEnd"/>
      <w:r w:rsidR="004F3B73" w:rsidRPr="005D5E6D">
        <w:rPr>
          <w:iCs/>
          <w:sz w:val="26"/>
          <w:szCs w:val="26"/>
        </w:rPr>
        <w:t xml:space="preserve"> </w:t>
      </w:r>
      <w:r w:rsidR="00E533A4" w:rsidRPr="005D5E6D">
        <w:rPr>
          <w:iCs/>
          <w:sz w:val="26"/>
          <w:szCs w:val="26"/>
        </w:rPr>
        <w:t xml:space="preserve">составит </w:t>
      </w:r>
      <w:r w:rsidR="005D5E6D" w:rsidRPr="005D5E6D">
        <w:rPr>
          <w:iCs/>
          <w:sz w:val="26"/>
          <w:szCs w:val="26"/>
        </w:rPr>
        <w:t xml:space="preserve">2 208 774,49 </w:t>
      </w:r>
      <w:r w:rsidR="00E533A4" w:rsidRPr="005D5E6D">
        <w:rPr>
          <w:iCs/>
          <w:sz w:val="26"/>
          <w:szCs w:val="26"/>
        </w:rPr>
        <w:t>тыс. рублей</w:t>
      </w:r>
      <w:r w:rsidR="006D4A16" w:rsidRPr="005D5E6D">
        <w:rPr>
          <w:iCs/>
          <w:sz w:val="26"/>
          <w:szCs w:val="26"/>
        </w:rPr>
        <w:t xml:space="preserve">, </w:t>
      </w:r>
      <w:r w:rsidR="00A77F83" w:rsidRPr="005D5E6D">
        <w:rPr>
          <w:iCs/>
          <w:sz w:val="26"/>
          <w:szCs w:val="26"/>
        </w:rPr>
        <w:t>увеличива</w:t>
      </w:r>
      <w:r w:rsidR="0018771A" w:rsidRPr="005D5E6D">
        <w:rPr>
          <w:iCs/>
          <w:sz w:val="26"/>
          <w:szCs w:val="26"/>
        </w:rPr>
        <w:t>ясь</w:t>
      </w:r>
      <w:r w:rsidR="006D4A16" w:rsidRPr="005D5E6D">
        <w:rPr>
          <w:iCs/>
          <w:sz w:val="26"/>
          <w:szCs w:val="26"/>
        </w:rPr>
        <w:t xml:space="preserve"> </w:t>
      </w:r>
      <w:r w:rsidR="00DE67EA" w:rsidRPr="005D5E6D">
        <w:rPr>
          <w:sz w:val="26"/>
          <w:szCs w:val="26"/>
        </w:rPr>
        <w:t xml:space="preserve">на </w:t>
      </w:r>
      <w:r w:rsidR="005D5E6D" w:rsidRPr="005D5E6D">
        <w:rPr>
          <w:sz w:val="26"/>
          <w:szCs w:val="26"/>
        </w:rPr>
        <w:t>55,4</w:t>
      </w:r>
      <w:r w:rsidR="0018771A" w:rsidRPr="005D5E6D">
        <w:rPr>
          <w:sz w:val="26"/>
          <w:szCs w:val="26"/>
        </w:rPr>
        <w:t xml:space="preserve">% </w:t>
      </w:r>
      <w:r w:rsidR="0018771A" w:rsidRPr="005D5E6D">
        <w:rPr>
          <w:iCs/>
          <w:sz w:val="26"/>
          <w:szCs w:val="26"/>
        </w:rPr>
        <w:t xml:space="preserve">на сумму </w:t>
      </w:r>
      <w:r w:rsidR="005D5E6D" w:rsidRPr="005D5E6D">
        <w:rPr>
          <w:bCs/>
          <w:sz w:val="26"/>
          <w:szCs w:val="26"/>
        </w:rPr>
        <w:t xml:space="preserve">112 498,33 </w:t>
      </w:r>
      <w:r w:rsidR="00DE67EA" w:rsidRPr="005D5E6D">
        <w:rPr>
          <w:iCs/>
          <w:sz w:val="26"/>
          <w:szCs w:val="26"/>
        </w:rPr>
        <w:t>тыс. рублей</w:t>
      </w:r>
      <w:r w:rsidR="004F3B73" w:rsidRPr="005D5E6D">
        <w:rPr>
          <w:sz w:val="26"/>
          <w:szCs w:val="26"/>
        </w:rPr>
        <w:t xml:space="preserve"> в сравнении с </w:t>
      </w:r>
      <w:r w:rsidR="00565A81" w:rsidRPr="005D5E6D">
        <w:rPr>
          <w:sz w:val="26"/>
          <w:szCs w:val="26"/>
        </w:rPr>
        <w:t xml:space="preserve">Решением №383 (ред. от </w:t>
      </w:r>
      <w:r w:rsidR="005D5E6D" w:rsidRPr="005D5E6D">
        <w:rPr>
          <w:sz w:val="26"/>
          <w:szCs w:val="26"/>
        </w:rPr>
        <w:t>06.07</w:t>
      </w:r>
      <w:r w:rsidR="00565A81" w:rsidRPr="005D5E6D">
        <w:rPr>
          <w:sz w:val="26"/>
          <w:szCs w:val="26"/>
        </w:rPr>
        <w:t>.2023).</w:t>
      </w:r>
    </w:p>
    <w:p w:rsidR="00B857DA" w:rsidRPr="005D5E6D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5D5E6D">
        <w:rPr>
          <w:sz w:val="26"/>
          <w:szCs w:val="26"/>
        </w:rPr>
        <w:t>2</w:t>
      </w:r>
      <w:r w:rsidR="006703E9" w:rsidRPr="005D5E6D">
        <w:rPr>
          <w:sz w:val="26"/>
          <w:szCs w:val="26"/>
        </w:rPr>
        <w:t xml:space="preserve">.2. </w:t>
      </w:r>
      <w:r w:rsidR="00E533A4" w:rsidRPr="005D5E6D">
        <w:rPr>
          <w:sz w:val="26"/>
          <w:szCs w:val="26"/>
        </w:rPr>
        <w:t xml:space="preserve"> </w:t>
      </w:r>
      <w:r w:rsidR="006703E9" w:rsidRPr="005D5E6D">
        <w:rPr>
          <w:sz w:val="26"/>
          <w:szCs w:val="26"/>
        </w:rPr>
        <w:t>Расходна</w:t>
      </w:r>
      <w:r w:rsidR="00DE67EA" w:rsidRPr="005D5E6D">
        <w:rPr>
          <w:sz w:val="26"/>
          <w:szCs w:val="26"/>
        </w:rPr>
        <w:t xml:space="preserve">я часть районного бюджета на </w:t>
      </w:r>
      <w:r w:rsidR="00332CBE" w:rsidRPr="005D5E6D">
        <w:rPr>
          <w:sz w:val="26"/>
          <w:szCs w:val="26"/>
        </w:rPr>
        <w:t>2023</w:t>
      </w:r>
      <w:r w:rsidR="006703E9" w:rsidRPr="005D5E6D">
        <w:rPr>
          <w:sz w:val="26"/>
          <w:szCs w:val="26"/>
        </w:rPr>
        <w:t xml:space="preserve"> год</w:t>
      </w:r>
      <w:r w:rsidR="00306359" w:rsidRPr="005D5E6D">
        <w:rPr>
          <w:sz w:val="26"/>
          <w:szCs w:val="26"/>
        </w:rPr>
        <w:t xml:space="preserve"> </w:t>
      </w:r>
      <w:r w:rsidR="00306359" w:rsidRPr="005D5E6D">
        <w:rPr>
          <w:iCs/>
          <w:sz w:val="26"/>
          <w:szCs w:val="26"/>
        </w:rPr>
        <w:t xml:space="preserve">составит </w:t>
      </w:r>
      <w:r w:rsidR="005D5E6D" w:rsidRPr="005D5E6D">
        <w:rPr>
          <w:bCs/>
          <w:sz w:val="26"/>
          <w:szCs w:val="26"/>
        </w:rPr>
        <w:t xml:space="preserve">2 369 093,22 </w:t>
      </w:r>
      <w:r w:rsidR="00306359" w:rsidRPr="005D5E6D">
        <w:rPr>
          <w:iCs/>
          <w:sz w:val="26"/>
          <w:szCs w:val="26"/>
        </w:rPr>
        <w:t>тыс. рублей</w:t>
      </w:r>
      <w:r w:rsidR="004F3B73" w:rsidRPr="005D5E6D">
        <w:rPr>
          <w:iCs/>
          <w:sz w:val="26"/>
          <w:szCs w:val="26"/>
        </w:rPr>
        <w:t xml:space="preserve">, </w:t>
      </w:r>
      <w:r w:rsidR="00FE3067" w:rsidRPr="005D5E6D">
        <w:rPr>
          <w:iCs/>
          <w:sz w:val="26"/>
          <w:szCs w:val="26"/>
        </w:rPr>
        <w:t>уменьшаясь</w:t>
      </w:r>
      <w:r w:rsidR="004F3B73" w:rsidRPr="005D5E6D">
        <w:rPr>
          <w:iCs/>
          <w:sz w:val="26"/>
          <w:szCs w:val="26"/>
        </w:rPr>
        <w:t xml:space="preserve"> на </w:t>
      </w:r>
      <w:r w:rsidR="005D5E6D" w:rsidRPr="005D5E6D">
        <w:rPr>
          <w:iCs/>
          <w:sz w:val="26"/>
          <w:szCs w:val="26"/>
        </w:rPr>
        <w:t>5,0</w:t>
      </w:r>
      <w:r w:rsidR="00FE3067" w:rsidRPr="005D5E6D">
        <w:rPr>
          <w:iCs/>
          <w:sz w:val="26"/>
          <w:szCs w:val="26"/>
        </w:rPr>
        <w:t xml:space="preserve">% </w:t>
      </w:r>
      <w:r w:rsidR="004F3B73" w:rsidRPr="005D5E6D">
        <w:rPr>
          <w:iCs/>
          <w:sz w:val="26"/>
          <w:szCs w:val="26"/>
        </w:rPr>
        <w:t xml:space="preserve">на </w:t>
      </w:r>
      <w:r w:rsidR="005D5E6D" w:rsidRPr="005D5E6D">
        <w:rPr>
          <w:iCs/>
          <w:sz w:val="26"/>
          <w:szCs w:val="26"/>
        </w:rPr>
        <w:t xml:space="preserve">112 498,33 </w:t>
      </w:r>
      <w:r w:rsidR="00B857DA" w:rsidRPr="005D5E6D">
        <w:rPr>
          <w:iCs/>
          <w:sz w:val="26"/>
          <w:szCs w:val="26"/>
        </w:rPr>
        <w:t>тыс. рублей.</w:t>
      </w:r>
    </w:p>
    <w:p w:rsidR="00702373" w:rsidRPr="009F7E66" w:rsidRDefault="00B857DA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9F7E66">
        <w:rPr>
          <w:sz w:val="26"/>
          <w:szCs w:val="26"/>
        </w:rPr>
        <w:t>При этом о</w:t>
      </w:r>
      <w:r w:rsidR="006703E9" w:rsidRPr="009F7E66">
        <w:rPr>
          <w:sz w:val="26"/>
          <w:szCs w:val="26"/>
        </w:rPr>
        <w:t xml:space="preserve">беспеченность расходов районного бюджета за счет налоговых и неналоговых доходов </w:t>
      </w:r>
      <w:r w:rsidR="009F7E66" w:rsidRPr="009F7E66">
        <w:rPr>
          <w:sz w:val="26"/>
          <w:szCs w:val="26"/>
        </w:rPr>
        <w:t>увеличивается</w:t>
      </w:r>
      <w:r w:rsidRPr="009F7E66">
        <w:rPr>
          <w:sz w:val="26"/>
          <w:szCs w:val="26"/>
        </w:rPr>
        <w:t xml:space="preserve"> на </w:t>
      </w:r>
      <w:r w:rsidR="009F7E66" w:rsidRPr="009F7E66">
        <w:rPr>
          <w:sz w:val="26"/>
          <w:szCs w:val="26"/>
        </w:rPr>
        <w:t>+0,2</w:t>
      </w:r>
      <w:r w:rsidR="00702373" w:rsidRPr="009F7E66">
        <w:rPr>
          <w:sz w:val="26"/>
          <w:szCs w:val="26"/>
        </w:rPr>
        <w:t xml:space="preserve">% </w:t>
      </w:r>
      <w:r w:rsidR="006703E9" w:rsidRPr="009F7E66">
        <w:rPr>
          <w:sz w:val="26"/>
          <w:szCs w:val="26"/>
        </w:rPr>
        <w:t xml:space="preserve">и составит </w:t>
      </w:r>
      <w:r w:rsidR="009F7E66" w:rsidRPr="009F7E66">
        <w:rPr>
          <w:sz w:val="26"/>
          <w:szCs w:val="26"/>
        </w:rPr>
        <w:t>53,3%.</w:t>
      </w:r>
    </w:p>
    <w:p w:rsidR="00E533A4" w:rsidRPr="000147B3" w:rsidRDefault="00C5765D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2</w:t>
      </w:r>
      <w:r w:rsidR="00923748" w:rsidRPr="000147B3">
        <w:rPr>
          <w:sz w:val="26"/>
          <w:szCs w:val="26"/>
        </w:rPr>
        <w:t>.</w:t>
      </w:r>
      <w:r w:rsidR="00C2645E" w:rsidRPr="000147B3">
        <w:rPr>
          <w:sz w:val="26"/>
          <w:szCs w:val="26"/>
        </w:rPr>
        <w:t>3.</w:t>
      </w:r>
      <w:r w:rsidR="00923748" w:rsidRPr="000147B3">
        <w:rPr>
          <w:sz w:val="26"/>
          <w:szCs w:val="26"/>
        </w:rPr>
        <w:t xml:space="preserve"> Прогнозируемый </w:t>
      </w:r>
      <w:r w:rsidR="00BF2505" w:rsidRPr="000147B3">
        <w:rPr>
          <w:sz w:val="26"/>
          <w:szCs w:val="26"/>
        </w:rPr>
        <w:t>дефицит</w:t>
      </w:r>
      <w:r w:rsidR="00923748" w:rsidRPr="000147B3">
        <w:rPr>
          <w:sz w:val="26"/>
          <w:szCs w:val="26"/>
        </w:rPr>
        <w:t xml:space="preserve">  районного бюджета </w:t>
      </w:r>
      <w:r w:rsidR="00DE67EA" w:rsidRPr="000147B3">
        <w:rPr>
          <w:sz w:val="26"/>
          <w:szCs w:val="26"/>
        </w:rPr>
        <w:t xml:space="preserve">на </w:t>
      </w:r>
      <w:r w:rsidR="00332CBE" w:rsidRPr="000147B3">
        <w:rPr>
          <w:sz w:val="26"/>
          <w:szCs w:val="26"/>
        </w:rPr>
        <w:t>2023</w:t>
      </w:r>
      <w:r w:rsidR="00B712E2" w:rsidRPr="000147B3">
        <w:rPr>
          <w:sz w:val="26"/>
          <w:szCs w:val="26"/>
        </w:rPr>
        <w:t xml:space="preserve"> год </w:t>
      </w:r>
      <w:r w:rsidR="00923748" w:rsidRPr="000147B3">
        <w:rPr>
          <w:sz w:val="26"/>
          <w:szCs w:val="26"/>
        </w:rPr>
        <w:t>состав</w:t>
      </w:r>
      <w:r w:rsidR="00D6507C" w:rsidRPr="000147B3">
        <w:rPr>
          <w:sz w:val="26"/>
          <w:szCs w:val="26"/>
        </w:rPr>
        <w:t>ляет</w:t>
      </w:r>
      <w:r w:rsidR="00923748" w:rsidRPr="000147B3">
        <w:rPr>
          <w:sz w:val="26"/>
          <w:szCs w:val="26"/>
        </w:rPr>
        <w:t xml:space="preserve"> </w:t>
      </w:r>
      <w:r w:rsidR="00E9420A" w:rsidRPr="000147B3">
        <w:rPr>
          <w:bCs/>
          <w:sz w:val="26"/>
          <w:szCs w:val="26"/>
        </w:rPr>
        <w:t>-</w:t>
      </w:r>
      <w:r w:rsidR="005A7504" w:rsidRPr="000147B3">
        <w:rPr>
          <w:bCs/>
          <w:sz w:val="26"/>
          <w:szCs w:val="26"/>
        </w:rPr>
        <w:t>-</w:t>
      </w:r>
      <w:r w:rsidR="00702373" w:rsidRPr="000147B3">
        <w:t xml:space="preserve"> </w:t>
      </w:r>
      <w:r w:rsidR="00702373" w:rsidRPr="000147B3">
        <w:rPr>
          <w:bCs/>
          <w:sz w:val="26"/>
          <w:szCs w:val="26"/>
        </w:rPr>
        <w:t xml:space="preserve">-160 318,73 </w:t>
      </w:r>
      <w:r w:rsidR="00923748" w:rsidRPr="000147B3">
        <w:rPr>
          <w:bCs/>
          <w:sz w:val="26"/>
          <w:szCs w:val="26"/>
        </w:rPr>
        <w:t>т</w:t>
      </w:r>
      <w:r w:rsidR="00923748" w:rsidRPr="000147B3">
        <w:rPr>
          <w:sz w:val="26"/>
          <w:szCs w:val="26"/>
        </w:rPr>
        <w:t>ыс.</w:t>
      </w:r>
      <w:r w:rsidR="00EF31BD" w:rsidRPr="000147B3">
        <w:rPr>
          <w:sz w:val="26"/>
          <w:szCs w:val="26"/>
        </w:rPr>
        <w:t xml:space="preserve"> </w:t>
      </w:r>
      <w:r w:rsidR="00923748" w:rsidRPr="000147B3">
        <w:rPr>
          <w:sz w:val="26"/>
          <w:szCs w:val="26"/>
        </w:rPr>
        <w:t>рублей</w:t>
      </w:r>
      <w:r w:rsidR="00E96D58" w:rsidRPr="000147B3">
        <w:rPr>
          <w:sz w:val="26"/>
          <w:szCs w:val="26"/>
        </w:rPr>
        <w:t xml:space="preserve">, источниками </w:t>
      </w:r>
      <w:r w:rsidR="00915AFA" w:rsidRPr="000147B3">
        <w:rPr>
          <w:sz w:val="26"/>
          <w:szCs w:val="26"/>
        </w:rPr>
        <w:t xml:space="preserve">финансирования </w:t>
      </w:r>
      <w:r w:rsidR="00DE67EA" w:rsidRPr="000147B3">
        <w:rPr>
          <w:sz w:val="26"/>
          <w:szCs w:val="26"/>
        </w:rPr>
        <w:t>дефицита районного бюджета являе</w:t>
      </w:r>
      <w:r w:rsidR="00915AFA" w:rsidRPr="000147B3">
        <w:rPr>
          <w:sz w:val="26"/>
          <w:szCs w:val="26"/>
        </w:rPr>
        <w:t xml:space="preserve">тся </w:t>
      </w:r>
      <w:r w:rsidR="00DE67EA" w:rsidRPr="000147B3">
        <w:rPr>
          <w:sz w:val="26"/>
          <w:szCs w:val="26"/>
        </w:rPr>
        <w:t>изменение остатка</w:t>
      </w:r>
      <w:r w:rsidR="00915AFA" w:rsidRPr="000147B3">
        <w:rPr>
          <w:sz w:val="26"/>
          <w:szCs w:val="26"/>
        </w:rPr>
        <w:t xml:space="preserve"> средств </w:t>
      </w:r>
      <w:r w:rsidR="00DE67EA" w:rsidRPr="000147B3">
        <w:rPr>
          <w:sz w:val="26"/>
          <w:szCs w:val="26"/>
        </w:rPr>
        <w:t xml:space="preserve">районного бюджета на начало </w:t>
      </w:r>
      <w:r w:rsidR="00332CBE" w:rsidRPr="000147B3">
        <w:rPr>
          <w:sz w:val="26"/>
          <w:szCs w:val="26"/>
        </w:rPr>
        <w:t>2023</w:t>
      </w:r>
      <w:r w:rsidR="00915AFA" w:rsidRPr="000147B3">
        <w:rPr>
          <w:sz w:val="26"/>
          <w:szCs w:val="26"/>
        </w:rPr>
        <w:t xml:space="preserve"> года</w:t>
      </w:r>
      <w:r w:rsidR="0098572E" w:rsidRPr="000147B3">
        <w:rPr>
          <w:sz w:val="26"/>
          <w:szCs w:val="26"/>
        </w:rPr>
        <w:t>.</w:t>
      </w:r>
    </w:p>
    <w:p w:rsidR="006D4E1C" w:rsidRPr="000147B3" w:rsidRDefault="00923748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Изменения основных характеристик бюджета Ванинск</w:t>
      </w:r>
      <w:r w:rsidR="008D33C6" w:rsidRPr="000147B3">
        <w:rPr>
          <w:sz w:val="26"/>
          <w:szCs w:val="26"/>
        </w:rPr>
        <w:t xml:space="preserve">ого муниципального района на </w:t>
      </w:r>
      <w:r w:rsidR="00332CBE" w:rsidRPr="000147B3">
        <w:rPr>
          <w:sz w:val="26"/>
          <w:szCs w:val="26"/>
        </w:rPr>
        <w:t>2023</w:t>
      </w:r>
      <w:r w:rsidR="00E76673" w:rsidRPr="000147B3">
        <w:rPr>
          <w:sz w:val="26"/>
          <w:szCs w:val="26"/>
        </w:rPr>
        <w:t xml:space="preserve"> </w:t>
      </w:r>
      <w:r w:rsidRPr="000147B3">
        <w:rPr>
          <w:sz w:val="26"/>
          <w:szCs w:val="26"/>
        </w:rPr>
        <w:t>год, предлагаемые в проекте решения,</w:t>
      </w:r>
      <w:r w:rsidRPr="000147B3">
        <w:rPr>
          <w:b/>
          <w:sz w:val="26"/>
          <w:szCs w:val="26"/>
        </w:rPr>
        <w:t xml:space="preserve"> </w:t>
      </w:r>
      <w:r w:rsidRPr="000147B3">
        <w:rPr>
          <w:sz w:val="26"/>
          <w:szCs w:val="26"/>
        </w:rPr>
        <w:t>представлены в таблице:</w:t>
      </w:r>
    </w:p>
    <w:tbl>
      <w:tblPr>
        <w:tblW w:w="9695" w:type="dxa"/>
        <w:tblInd w:w="103" w:type="dxa"/>
        <w:tblLook w:val="04A0" w:firstRow="1" w:lastRow="0" w:firstColumn="1" w:lastColumn="0" w:noHBand="0" w:noVBand="1"/>
      </w:tblPr>
      <w:tblGrid>
        <w:gridCol w:w="2180"/>
        <w:gridCol w:w="1217"/>
        <w:gridCol w:w="1185"/>
        <w:gridCol w:w="1271"/>
        <w:gridCol w:w="1270"/>
        <w:gridCol w:w="1365"/>
        <w:gridCol w:w="1207"/>
      </w:tblGrid>
      <w:tr w:rsidR="000147B3" w:rsidRPr="000147B3" w:rsidTr="000147B3">
        <w:trPr>
          <w:trHeight w:val="341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4"/>
                <w:szCs w:val="14"/>
              </w:rPr>
            </w:pPr>
            <w:r w:rsidRPr="000147B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4"/>
                <w:szCs w:val="14"/>
              </w:rPr>
            </w:pPr>
            <w:r w:rsidRPr="000147B3">
              <w:rPr>
                <w:b/>
                <w:bCs/>
                <w:sz w:val="14"/>
                <w:szCs w:val="14"/>
              </w:rPr>
              <w:t>Утвержденный бюджет на 2023 год, тыс.рублей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4"/>
                <w:szCs w:val="14"/>
              </w:rPr>
            </w:pPr>
            <w:r w:rsidRPr="000147B3">
              <w:rPr>
                <w:b/>
                <w:bCs/>
                <w:sz w:val="14"/>
                <w:szCs w:val="14"/>
              </w:rPr>
              <w:t>Проект  бюдж</w:t>
            </w:r>
            <w:r w:rsidRPr="000147B3">
              <w:rPr>
                <w:b/>
                <w:bCs/>
                <w:sz w:val="14"/>
                <w:szCs w:val="14"/>
              </w:rPr>
              <w:t>е</w:t>
            </w:r>
            <w:r w:rsidRPr="000147B3">
              <w:rPr>
                <w:b/>
                <w:bCs/>
                <w:sz w:val="14"/>
                <w:szCs w:val="14"/>
              </w:rPr>
              <w:t>та</w:t>
            </w:r>
            <w:r w:rsidRPr="000147B3">
              <w:rPr>
                <w:b/>
                <w:bCs/>
                <w:sz w:val="14"/>
                <w:szCs w:val="14"/>
              </w:rPr>
              <w:br/>
              <w:t xml:space="preserve"> тыс.рублей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4"/>
                <w:szCs w:val="14"/>
              </w:rPr>
            </w:pPr>
            <w:r w:rsidRPr="000147B3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0147B3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0147B3">
              <w:rPr>
                <w:b/>
                <w:bCs/>
                <w:sz w:val="14"/>
                <w:szCs w:val="14"/>
              </w:rPr>
              <w:t>снижение (-) от утвержденного бюджета</w:t>
            </w:r>
          </w:p>
        </w:tc>
      </w:tr>
      <w:tr w:rsidR="000147B3" w:rsidRPr="000147B3" w:rsidTr="000147B3">
        <w:trPr>
          <w:trHeight w:val="18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B3" w:rsidRPr="000147B3" w:rsidRDefault="000147B3" w:rsidP="000147B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2"/>
                <w:szCs w:val="12"/>
              </w:rPr>
            </w:pPr>
            <w:r w:rsidRPr="000147B3">
              <w:rPr>
                <w:b/>
                <w:bCs/>
                <w:sz w:val="12"/>
                <w:szCs w:val="12"/>
              </w:rPr>
              <w:t>первоначальный</w:t>
            </w:r>
            <w:r w:rsidRPr="000147B3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2"/>
                <w:szCs w:val="12"/>
              </w:rPr>
            </w:pPr>
            <w:r w:rsidRPr="000147B3">
              <w:rPr>
                <w:b/>
                <w:bCs/>
                <w:sz w:val="12"/>
                <w:szCs w:val="12"/>
              </w:rPr>
              <w:t>редакция</w:t>
            </w:r>
            <w:r w:rsidRPr="000147B3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2"/>
                <w:szCs w:val="12"/>
              </w:rPr>
            </w:pPr>
            <w:r w:rsidRPr="000147B3">
              <w:rPr>
                <w:b/>
                <w:bCs/>
                <w:sz w:val="12"/>
                <w:szCs w:val="12"/>
              </w:rPr>
              <w:t>редакция</w:t>
            </w:r>
            <w:r w:rsidRPr="000147B3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7B3" w:rsidRPr="000147B3" w:rsidRDefault="000147B3" w:rsidP="000147B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4"/>
                <w:szCs w:val="14"/>
              </w:rPr>
            </w:pPr>
            <w:r w:rsidRPr="000147B3">
              <w:rPr>
                <w:b/>
                <w:bCs/>
                <w:sz w:val="14"/>
                <w:szCs w:val="14"/>
              </w:rPr>
              <w:t>тыс.рублей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4"/>
                <w:szCs w:val="14"/>
              </w:rPr>
            </w:pPr>
            <w:r w:rsidRPr="000147B3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0147B3" w:rsidRPr="000147B3" w:rsidTr="000147B3">
        <w:trPr>
          <w:trHeight w:val="12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1 966 020,21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2 082 246,65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2 096 276,16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2 208 774,49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112 498,33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5,4%</w:t>
            </w:r>
          </w:p>
        </w:tc>
      </w:tr>
      <w:tr w:rsidR="000147B3" w:rsidRPr="000147B3" w:rsidTr="000147B3">
        <w:trPr>
          <w:trHeight w:val="24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1 160 327,00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1 198 045,75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1 198 045,75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1 262 896,75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64 851,00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5,4%</w:t>
            </w:r>
          </w:p>
        </w:tc>
      </w:tr>
      <w:tr w:rsidR="000147B3" w:rsidRPr="000147B3" w:rsidTr="000147B3">
        <w:trPr>
          <w:trHeight w:val="12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безвозмездные поступл</w:t>
            </w:r>
            <w:r w:rsidRPr="000147B3">
              <w:rPr>
                <w:sz w:val="16"/>
                <w:szCs w:val="16"/>
              </w:rPr>
              <w:t>е</w:t>
            </w:r>
            <w:r w:rsidRPr="000147B3">
              <w:rPr>
                <w:sz w:val="16"/>
                <w:szCs w:val="16"/>
              </w:rPr>
              <w:t>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805 693,21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884 200,90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898 230,41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945 877,74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47 647,33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5,3%</w:t>
            </w:r>
          </w:p>
        </w:tc>
      </w:tr>
      <w:tr w:rsidR="000147B3" w:rsidRPr="000147B3" w:rsidTr="000147B3">
        <w:trPr>
          <w:trHeight w:val="36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в том числе, межбюдже</w:t>
            </w:r>
            <w:r w:rsidRPr="000147B3">
              <w:rPr>
                <w:sz w:val="16"/>
                <w:szCs w:val="16"/>
              </w:rPr>
              <w:t>т</w:t>
            </w:r>
            <w:r w:rsidRPr="000147B3">
              <w:rPr>
                <w:sz w:val="16"/>
                <w:szCs w:val="16"/>
              </w:rPr>
              <w:t>ные трансферты из бю</w:t>
            </w:r>
            <w:r w:rsidRPr="000147B3">
              <w:rPr>
                <w:sz w:val="16"/>
                <w:szCs w:val="16"/>
              </w:rPr>
              <w:t>д</w:t>
            </w:r>
            <w:r w:rsidRPr="000147B3">
              <w:rPr>
                <w:sz w:val="16"/>
                <w:szCs w:val="16"/>
              </w:rPr>
              <w:t>жетов бюджетной сист</w:t>
            </w:r>
            <w:r w:rsidRPr="000147B3">
              <w:rPr>
                <w:sz w:val="16"/>
                <w:szCs w:val="16"/>
              </w:rPr>
              <w:t>е</w:t>
            </w:r>
            <w:r w:rsidRPr="000147B3">
              <w:rPr>
                <w:sz w:val="16"/>
                <w:szCs w:val="16"/>
              </w:rPr>
              <w:t>мы РФ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805 693,21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885 065,83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899 121,36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938 268,69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39 147,33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4,4%</w:t>
            </w:r>
          </w:p>
        </w:tc>
      </w:tr>
      <w:tr w:rsidR="000147B3" w:rsidRPr="000147B3" w:rsidTr="000147B3">
        <w:trPr>
          <w:trHeight w:val="12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1 958 856,6300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2 242 565,38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2 256 594,89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2 369 093,22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112 498,33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b/>
                <w:bCs/>
                <w:sz w:val="16"/>
                <w:szCs w:val="16"/>
              </w:rPr>
            </w:pPr>
            <w:r w:rsidRPr="000147B3">
              <w:rPr>
                <w:b/>
                <w:bCs/>
                <w:sz w:val="16"/>
                <w:szCs w:val="16"/>
              </w:rPr>
              <w:t>5,0%</w:t>
            </w:r>
          </w:p>
        </w:tc>
      </w:tr>
      <w:tr w:rsidR="000147B3" w:rsidRPr="000147B3" w:rsidTr="000147B3">
        <w:trPr>
          <w:trHeight w:val="24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rPr>
                <w:sz w:val="16"/>
                <w:szCs w:val="16"/>
              </w:rPr>
            </w:pPr>
            <w:proofErr w:type="gramStart"/>
            <w:r w:rsidRPr="000147B3">
              <w:rPr>
                <w:sz w:val="16"/>
                <w:szCs w:val="16"/>
              </w:rPr>
              <w:t>Дефицит (-)</w:t>
            </w:r>
            <w:r w:rsidRPr="000147B3">
              <w:rPr>
                <w:sz w:val="16"/>
                <w:szCs w:val="16"/>
              </w:rPr>
              <w:br/>
              <w:t>(профицит (+)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7 163,58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-160 318,73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-160 318,73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-160 318,73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B3" w:rsidRPr="000147B3" w:rsidRDefault="000147B3" w:rsidP="000147B3">
            <w:pPr>
              <w:jc w:val="center"/>
              <w:rPr>
                <w:sz w:val="16"/>
                <w:szCs w:val="16"/>
              </w:rPr>
            </w:pPr>
            <w:r w:rsidRPr="000147B3">
              <w:rPr>
                <w:sz w:val="16"/>
                <w:szCs w:val="16"/>
              </w:rPr>
              <w:t>0,0%</w:t>
            </w:r>
          </w:p>
        </w:tc>
      </w:tr>
    </w:tbl>
    <w:p w:rsidR="00575A9E" w:rsidRPr="005737C7" w:rsidRDefault="00575A9E" w:rsidP="000B7D0C">
      <w:pPr>
        <w:ind w:firstLine="709"/>
        <w:jc w:val="both"/>
        <w:rPr>
          <w:sz w:val="10"/>
          <w:szCs w:val="10"/>
          <w:highlight w:val="yellow"/>
        </w:rPr>
      </w:pPr>
    </w:p>
    <w:p w:rsidR="00923748" w:rsidRPr="00E2438E" w:rsidRDefault="002C1296" w:rsidP="005079FE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E2438E">
        <w:rPr>
          <w:b/>
          <w:sz w:val="26"/>
          <w:szCs w:val="26"/>
        </w:rPr>
        <w:t>3</w:t>
      </w:r>
      <w:r w:rsidR="00CA5C5A" w:rsidRPr="00E2438E">
        <w:rPr>
          <w:b/>
          <w:sz w:val="26"/>
          <w:szCs w:val="26"/>
        </w:rPr>
        <w:t>.</w:t>
      </w:r>
      <w:r w:rsidR="00923748" w:rsidRPr="00E2438E">
        <w:rPr>
          <w:b/>
          <w:sz w:val="26"/>
          <w:szCs w:val="26"/>
        </w:rPr>
        <w:t xml:space="preserve"> Доходная часть районного бюджета</w:t>
      </w:r>
      <w:r w:rsidR="007A0950" w:rsidRPr="00E2438E">
        <w:rPr>
          <w:b/>
          <w:sz w:val="26"/>
          <w:szCs w:val="26"/>
        </w:rPr>
        <w:t xml:space="preserve"> </w:t>
      </w:r>
      <w:r w:rsidR="00923748" w:rsidRPr="00E2438E">
        <w:rPr>
          <w:b/>
          <w:sz w:val="26"/>
          <w:szCs w:val="26"/>
        </w:rPr>
        <w:t xml:space="preserve"> </w:t>
      </w:r>
    </w:p>
    <w:p w:rsidR="005E40D4" w:rsidRPr="00E2438E" w:rsidRDefault="00FA3900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2438E">
        <w:rPr>
          <w:sz w:val="26"/>
          <w:szCs w:val="26"/>
        </w:rPr>
        <w:t xml:space="preserve">Доходная часть районного бюджета на </w:t>
      </w:r>
      <w:r w:rsidR="00332CBE" w:rsidRPr="00E2438E">
        <w:rPr>
          <w:sz w:val="26"/>
          <w:szCs w:val="26"/>
        </w:rPr>
        <w:t>2023</w:t>
      </w:r>
      <w:r w:rsidRPr="00E2438E">
        <w:rPr>
          <w:sz w:val="26"/>
          <w:szCs w:val="26"/>
        </w:rPr>
        <w:t xml:space="preserve"> год составит </w:t>
      </w:r>
      <w:r w:rsidR="003B18AB" w:rsidRPr="00E2438E">
        <w:rPr>
          <w:sz w:val="26"/>
          <w:szCs w:val="26"/>
        </w:rPr>
        <w:t xml:space="preserve">2 208 774,49 </w:t>
      </w:r>
      <w:r w:rsidRPr="00E2438E">
        <w:rPr>
          <w:sz w:val="26"/>
          <w:szCs w:val="26"/>
        </w:rPr>
        <w:t xml:space="preserve">тыс. рублей, </w:t>
      </w:r>
      <w:r w:rsidR="00710C24" w:rsidRPr="00E2438E">
        <w:rPr>
          <w:sz w:val="26"/>
          <w:szCs w:val="26"/>
        </w:rPr>
        <w:t>у</w:t>
      </w:r>
      <w:r w:rsidR="00A06EE3" w:rsidRPr="00E2438E">
        <w:rPr>
          <w:sz w:val="26"/>
          <w:szCs w:val="26"/>
        </w:rPr>
        <w:t>в</w:t>
      </w:r>
      <w:r w:rsidR="00710C24" w:rsidRPr="00E2438E">
        <w:rPr>
          <w:sz w:val="26"/>
          <w:szCs w:val="26"/>
        </w:rPr>
        <w:t>еличиваясь</w:t>
      </w:r>
      <w:r w:rsidR="000E5E24" w:rsidRPr="00E2438E">
        <w:rPr>
          <w:sz w:val="26"/>
          <w:szCs w:val="26"/>
        </w:rPr>
        <w:t xml:space="preserve"> на </w:t>
      </w:r>
      <w:r w:rsidR="00E2438E" w:rsidRPr="00E2438E">
        <w:rPr>
          <w:sz w:val="26"/>
          <w:szCs w:val="26"/>
        </w:rPr>
        <w:t>5,4</w:t>
      </w:r>
      <w:r w:rsidR="003640F5" w:rsidRPr="00E2438E">
        <w:rPr>
          <w:sz w:val="26"/>
          <w:szCs w:val="26"/>
        </w:rPr>
        <w:t xml:space="preserve">% </w:t>
      </w:r>
      <w:r w:rsidR="000E5E24" w:rsidRPr="00E2438E">
        <w:rPr>
          <w:sz w:val="26"/>
          <w:szCs w:val="26"/>
        </w:rPr>
        <w:t xml:space="preserve">на сумму </w:t>
      </w:r>
      <w:r w:rsidR="00E2438E" w:rsidRPr="00E2438E">
        <w:rPr>
          <w:sz w:val="26"/>
          <w:szCs w:val="26"/>
        </w:rPr>
        <w:t xml:space="preserve">112 498,33 </w:t>
      </w:r>
      <w:r w:rsidR="003640F5" w:rsidRPr="00E2438E">
        <w:rPr>
          <w:sz w:val="26"/>
          <w:szCs w:val="26"/>
        </w:rPr>
        <w:t>тыс. рублей (в сравнении с пе</w:t>
      </w:r>
      <w:r w:rsidR="003640F5" w:rsidRPr="00E2438E">
        <w:rPr>
          <w:sz w:val="26"/>
          <w:szCs w:val="26"/>
        </w:rPr>
        <w:t>р</w:t>
      </w:r>
      <w:r w:rsidR="003640F5" w:rsidRPr="00E2438E">
        <w:rPr>
          <w:sz w:val="26"/>
          <w:szCs w:val="26"/>
        </w:rPr>
        <w:t xml:space="preserve">воначальной редакцией на </w:t>
      </w:r>
      <w:r w:rsidR="003B18AB" w:rsidRPr="00E2438E">
        <w:rPr>
          <w:sz w:val="26"/>
          <w:szCs w:val="26"/>
        </w:rPr>
        <w:t xml:space="preserve">242 754,28 </w:t>
      </w:r>
      <w:r w:rsidR="000E5E24" w:rsidRPr="00E2438E">
        <w:rPr>
          <w:sz w:val="26"/>
          <w:szCs w:val="26"/>
        </w:rPr>
        <w:t>тыс. рублей</w:t>
      </w:r>
      <w:r w:rsidR="003640F5" w:rsidRPr="00E2438E">
        <w:rPr>
          <w:sz w:val="26"/>
          <w:szCs w:val="26"/>
        </w:rPr>
        <w:t>)</w:t>
      </w:r>
      <w:r w:rsidR="00F072D3" w:rsidRPr="00E2438E">
        <w:rPr>
          <w:sz w:val="26"/>
          <w:szCs w:val="26"/>
        </w:rPr>
        <w:t>.</w:t>
      </w:r>
    </w:p>
    <w:p w:rsidR="005E40D4" w:rsidRPr="0051078C" w:rsidRDefault="005E40D4" w:rsidP="005E40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1078C">
        <w:rPr>
          <w:sz w:val="26"/>
          <w:szCs w:val="26"/>
        </w:rPr>
        <w:t xml:space="preserve">Налоговые и неналоговые доходы районного бюджета </w:t>
      </w:r>
      <w:r w:rsidR="00E2438E" w:rsidRPr="0051078C">
        <w:rPr>
          <w:sz w:val="26"/>
          <w:szCs w:val="26"/>
        </w:rPr>
        <w:t>увеличиваются</w:t>
      </w:r>
      <w:r w:rsidR="0051078C" w:rsidRPr="0051078C">
        <w:rPr>
          <w:sz w:val="26"/>
          <w:szCs w:val="26"/>
        </w:rPr>
        <w:t xml:space="preserve"> на 64 851,00 тыс. рублей</w:t>
      </w:r>
      <w:r w:rsidR="00B04F0D" w:rsidRPr="0051078C">
        <w:rPr>
          <w:sz w:val="26"/>
          <w:szCs w:val="26"/>
        </w:rPr>
        <w:t xml:space="preserve"> </w:t>
      </w:r>
      <w:r w:rsidRPr="0051078C">
        <w:rPr>
          <w:sz w:val="26"/>
          <w:szCs w:val="26"/>
        </w:rPr>
        <w:t xml:space="preserve">и составляют </w:t>
      </w:r>
      <w:r w:rsidR="00E2438E" w:rsidRPr="0051078C">
        <w:rPr>
          <w:sz w:val="26"/>
          <w:szCs w:val="26"/>
        </w:rPr>
        <w:t xml:space="preserve">1 262 896,75 </w:t>
      </w:r>
      <w:r w:rsidR="000B0A12">
        <w:rPr>
          <w:sz w:val="26"/>
          <w:szCs w:val="26"/>
        </w:rPr>
        <w:t>тыс. рублей, в том числе н</w:t>
      </w:r>
      <w:r w:rsidR="000B0A12" w:rsidRPr="000B0A12">
        <w:rPr>
          <w:sz w:val="26"/>
          <w:szCs w:val="26"/>
        </w:rPr>
        <w:t>алог на д</w:t>
      </w:r>
      <w:r w:rsidR="000B0A12" w:rsidRPr="000B0A12">
        <w:rPr>
          <w:sz w:val="26"/>
          <w:szCs w:val="26"/>
        </w:rPr>
        <w:t>о</w:t>
      </w:r>
      <w:r w:rsidR="000B0A12" w:rsidRPr="000B0A12">
        <w:rPr>
          <w:sz w:val="26"/>
          <w:szCs w:val="26"/>
        </w:rPr>
        <w:t>ходы физических лиц</w:t>
      </w:r>
      <w:r w:rsidR="009A6CA1">
        <w:rPr>
          <w:sz w:val="26"/>
          <w:szCs w:val="26"/>
        </w:rPr>
        <w:t xml:space="preserve"> </w:t>
      </w:r>
      <w:r w:rsidR="00830491">
        <w:rPr>
          <w:sz w:val="26"/>
          <w:szCs w:val="26"/>
        </w:rPr>
        <w:t>ув</w:t>
      </w:r>
      <w:r w:rsidR="00576713">
        <w:rPr>
          <w:sz w:val="26"/>
          <w:szCs w:val="26"/>
        </w:rPr>
        <w:t xml:space="preserve">еличивается на </w:t>
      </w:r>
      <w:r w:rsidR="00576713" w:rsidRPr="00576713">
        <w:rPr>
          <w:sz w:val="26"/>
          <w:szCs w:val="26"/>
        </w:rPr>
        <w:t>64 851,00</w:t>
      </w:r>
      <w:r w:rsidR="00576713">
        <w:rPr>
          <w:sz w:val="26"/>
          <w:szCs w:val="26"/>
        </w:rPr>
        <w:t xml:space="preserve"> тыс. рублей.</w:t>
      </w:r>
    </w:p>
    <w:p w:rsidR="005E40D4" w:rsidRPr="005737C7" w:rsidRDefault="005E40D4" w:rsidP="00FE0090">
      <w:pPr>
        <w:widowControl w:val="0"/>
        <w:spacing w:line="276" w:lineRule="auto"/>
        <w:ind w:firstLine="709"/>
        <w:contextualSpacing/>
        <w:rPr>
          <w:sz w:val="6"/>
          <w:szCs w:val="6"/>
          <w:highlight w:val="yellow"/>
        </w:rPr>
      </w:pPr>
    </w:p>
    <w:p w:rsidR="005E40D4" w:rsidRPr="00576713" w:rsidRDefault="002A0400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76713">
        <w:rPr>
          <w:sz w:val="26"/>
          <w:szCs w:val="26"/>
        </w:rPr>
        <w:t>Безвозмездные поступления</w:t>
      </w:r>
      <w:r w:rsidR="005E40D4" w:rsidRPr="00576713">
        <w:rPr>
          <w:sz w:val="26"/>
          <w:szCs w:val="26"/>
        </w:rPr>
        <w:t xml:space="preserve"> </w:t>
      </w:r>
      <w:r w:rsidRPr="00576713">
        <w:rPr>
          <w:sz w:val="26"/>
          <w:szCs w:val="26"/>
        </w:rPr>
        <w:t xml:space="preserve">в сравнении с </w:t>
      </w:r>
      <w:r w:rsidR="00565A81" w:rsidRPr="00576713">
        <w:rPr>
          <w:sz w:val="26"/>
          <w:szCs w:val="26"/>
        </w:rPr>
        <w:t>Реш</w:t>
      </w:r>
      <w:r w:rsidR="000E5913" w:rsidRPr="00576713">
        <w:rPr>
          <w:sz w:val="26"/>
          <w:szCs w:val="26"/>
        </w:rPr>
        <w:t xml:space="preserve">ением №383 (ред. от </w:t>
      </w:r>
      <w:r w:rsidR="00E33354" w:rsidRPr="00576713">
        <w:rPr>
          <w:sz w:val="26"/>
          <w:szCs w:val="26"/>
        </w:rPr>
        <w:t>06.07.2023 №431</w:t>
      </w:r>
      <w:r w:rsidR="000E5913" w:rsidRPr="00576713">
        <w:rPr>
          <w:sz w:val="26"/>
          <w:szCs w:val="26"/>
        </w:rPr>
        <w:t>)</w:t>
      </w:r>
      <w:r w:rsidR="00E04BA4" w:rsidRPr="00576713">
        <w:rPr>
          <w:sz w:val="26"/>
          <w:szCs w:val="26"/>
        </w:rPr>
        <w:t xml:space="preserve"> </w:t>
      </w:r>
      <w:r w:rsidR="00D2294D" w:rsidRPr="00576713">
        <w:rPr>
          <w:sz w:val="26"/>
          <w:szCs w:val="26"/>
        </w:rPr>
        <w:t>увеличиваются</w:t>
      </w:r>
      <w:r w:rsidRPr="00576713">
        <w:rPr>
          <w:sz w:val="26"/>
          <w:szCs w:val="26"/>
        </w:rPr>
        <w:t xml:space="preserve"> на </w:t>
      </w:r>
      <w:r w:rsidR="0051078C" w:rsidRPr="00576713">
        <w:rPr>
          <w:sz w:val="26"/>
          <w:szCs w:val="26"/>
        </w:rPr>
        <w:t xml:space="preserve">5,3% </w:t>
      </w:r>
      <w:r w:rsidRPr="00576713">
        <w:rPr>
          <w:iCs/>
          <w:sz w:val="26"/>
          <w:szCs w:val="26"/>
        </w:rPr>
        <w:t xml:space="preserve">на </w:t>
      </w:r>
      <w:r w:rsidR="0051078C" w:rsidRPr="00576713">
        <w:rPr>
          <w:bCs/>
          <w:sz w:val="26"/>
          <w:szCs w:val="26"/>
        </w:rPr>
        <w:t xml:space="preserve">47 647,33 </w:t>
      </w:r>
      <w:r w:rsidRPr="00576713">
        <w:rPr>
          <w:iCs/>
          <w:sz w:val="26"/>
          <w:szCs w:val="26"/>
        </w:rPr>
        <w:t>тыс. рублей</w:t>
      </w:r>
      <w:r w:rsidRPr="00576713">
        <w:rPr>
          <w:sz w:val="26"/>
          <w:szCs w:val="26"/>
        </w:rPr>
        <w:t xml:space="preserve"> и </w:t>
      </w:r>
      <w:r w:rsidR="005E40D4" w:rsidRPr="00576713">
        <w:rPr>
          <w:sz w:val="26"/>
          <w:szCs w:val="26"/>
        </w:rPr>
        <w:t xml:space="preserve">составляют </w:t>
      </w:r>
      <w:r w:rsidR="00E33354" w:rsidRPr="00576713">
        <w:rPr>
          <w:bCs/>
          <w:sz w:val="26"/>
          <w:szCs w:val="26"/>
        </w:rPr>
        <w:t xml:space="preserve">945 877,74 </w:t>
      </w:r>
      <w:r w:rsidR="005E40D4" w:rsidRPr="00576713">
        <w:rPr>
          <w:sz w:val="26"/>
          <w:szCs w:val="26"/>
        </w:rPr>
        <w:t>тыс.рублей, в том числе</w:t>
      </w:r>
    </w:p>
    <w:p w:rsidR="00FE0090" w:rsidRPr="00B42733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42733">
        <w:rPr>
          <w:sz w:val="26"/>
          <w:szCs w:val="26"/>
        </w:rPr>
        <w:t>-</w:t>
      </w:r>
      <w:r w:rsidR="001E5472" w:rsidRPr="00B42733">
        <w:rPr>
          <w:sz w:val="26"/>
          <w:szCs w:val="26"/>
        </w:rPr>
        <w:t xml:space="preserve"> </w:t>
      </w:r>
      <w:r w:rsidR="002A0400" w:rsidRPr="00B42733">
        <w:rPr>
          <w:sz w:val="26"/>
          <w:szCs w:val="26"/>
        </w:rPr>
        <w:t>поступление</w:t>
      </w:r>
      <w:r w:rsidRPr="00B42733">
        <w:rPr>
          <w:sz w:val="26"/>
          <w:szCs w:val="26"/>
        </w:rPr>
        <w:t xml:space="preserve"> дотаций бюджетам бюджетной системы РФ </w:t>
      </w:r>
      <w:r w:rsidR="00B42733" w:rsidRPr="00B42733">
        <w:rPr>
          <w:sz w:val="26"/>
          <w:szCs w:val="26"/>
        </w:rPr>
        <w:t xml:space="preserve">не изменяется и </w:t>
      </w:r>
      <w:r w:rsidR="002A0400" w:rsidRPr="00B42733">
        <w:rPr>
          <w:sz w:val="26"/>
          <w:szCs w:val="26"/>
        </w:rPr>
        <w:t>с</w:t>
      </w:r>
      <w:r w:rsidR="002A0400" w:rsidRPr="00B42733">
        <w:rPr>
          <w:sz w:val="26"/>
          <w:szCs w:val="26"/>
        </w:rPr>
        <w:t>о</w:t>
      </w:r>
      <w:r w:rsidR="002A0400" w:rsidRPr="00B42733">
        <w:rPr>
          <w:sz w:val="26"/>
          <w:szCs w:val="26"/>
        </w:rPr>
        <w:t>ставляет</w:t>
      </w:r>
      <w:r w:rsidR="009A5F17" w:rsidRPr="00B42733">
        <w:rPr>
          <w:sz w:val="26"/>
          <w:szCs w:val="26"/>
        </w:rPr>
        <w:t xml:space="preserve"> </w:t>
      </w:r>
      <w:r w:rsidR="001E5472" w:rsidRPr="00B42733">
        <w:rPr>
          <w:sz w:val="26"/>
          <w:szCs w:val="26"/>
        </w:rPr>
        <w:t>29 594,03</w:t>
      </w:r>
      <w:r w:rsidR="009A5F17" w:rsidRPr="00B42733">
        <w:rPr>
          <w:sz w:val="26"/>
          <w:szCs w:val="26"/>
        </w:rPr>
        <w:t xml:space="preserve"> </w:t>
      </w:r>
      <w:r w:rsidR="002A0400" w:rsidRPr="00B42733">
        <w:rPr>
          <w:sz w:val="26"/>
          <w:szCs w:val="26"/>
        </w:rPr>
        <w:t>тыс. рублей;</w:t>
      </w:r>
    </w:p>
    <w:p w:rsidR="005E40D4" w:rsidRPr="00CA476A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A476A">
        <w:rPr>
          <w:sz w:val="26"/>
          <w:szCs w:val="26"/>
        </w:rPr>
        <w:t xml:space="preserve">- </w:t>
      </w:r>
      <w:r w:rsidR="002A0400" w:rsidRPr="00CA476A">
        <w:rPr>
          <w:sz w:val="26"/>
          <w:szCs w:val="26"/>
        </w:rPr>
        <w:t xml:space="preserve">поступление </w:t>
      </w:r>
      <w:r w:rsidRPr="00CA476A">
        <w:rPr>
          <w:sz w:val="26"/>
          <w:szCs w:val="26"/>
        </w:rPr>
        <w:t xml:space="preserve">субсидий бюджетам бюджетной системы РФ </w:t>
      </w:r>
      <w:r w:rsidR="00B42733" w:rsidRPr="00CA476A">
        <w:rPr>
          <w:sz w:val="26"/>
          <w:szCs w:val="26"/>
        </w:rPr>
        <w:t xml:space="preserve">уменьшается на </w:t>
      </w:r>
      <w:r w:rsidR="00CA476A" w:rsidRPr="00CA476A">
        <w:rPr>
          <w:sz w:val="26"/>
          <w:szCs w:val="26"/>
        </w:rPr>
        <w:t>2 490,71 тыс. рублей</w:t>
      </w:r>
      <w:r w:rsidR="00CA2AA4" w:rsidRPr="00CA476A">
        <w:rPr>
          <w:sz w:val="26"/>
          <w:szCs w:val="26"/>
        </w:rPr>
        <w:t xml:space="preserve"> </w:t>
      </w:r>
      <w:r w:rsidR="002A0400" w:rsidRPr="00CA476A">
        <w:rPr>
          <w:sz w:val="26"/>
          <w:szCs w:val="26"/>
        </w:rPr>
        <w:t xml:space="preserve">и составляет </w:t>
      </w:r>
      <w:r w:rsidR="00B42733" w:rsidRPr="00CA476A">
        <w:rPr>
          <w:sz w:val="26"/>
          <w:szCs w:val="26"/>
        </w:rPr>
        <w:t xml:space="preserve">123 191,36 </w:t>
      </w:r>
      <w:r w:rsidR="002A0400" w:rsidRPr="00CA476A">
        <w:rPr>
          <w:sz w:val="26"/>
          <w:szCs w:val="26"/>
        </w:rPr>
        <w:t>тыс. рублей;</w:t>
      </w:r>
    </w:p>
    <w:p w:rsidR="005E40D4" w:rsidRPr="00CA476A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A476A">
        <w:rPr>
          <w:sz w:val="26"/>
          <w:szCs w:val="26"/>
        </w:rPr>
        <w:t xml:space="preserve">- </w:t>
      </w:r>
      <w:r w:rsidR="002A0400" w:rsidRPr="00CA476A">
        <w:rPr>
          <w:sz w:val="26"/>
          <w:szCs w:val="26"/>
        </w:rPr>
        <w:t>поступление</w:t>
      </w:r>
      <w:r w:rsidRPr="00CA476A">
        <w:rPr>
          <w:sz w:val="26"/>
          <w:szCs w:val="26"/>
        </w:rPr>
        <w:t xml:space="preserve"> субвенций бюджетам бюджетной системы РФ </w:t>
      </w:r>
      <w:r w:rsidR="00F96E07" w:rsidRPr="00CA476A">
        <w:rPr>
          <w:sz w:val="26"/>
          <w:szCs w:val="26"/>
        </w:rPr>
        <w:t xml:space="preserve">увеличивается на </w:t>
      </w:r>
      <w:r w:rsidR="002A0400" w:rsidRPr="00CA476A">
        <w:rPr>
          <w:sz w:val="26"/>
          <w:szCs w:val="26"/>
        </w:rPr>
        <w:t xml:space="preserve"> </w:t>
      </w:r>
      <w:r w:rsidR="00F96E07" w:rsidRPr="00CA476A">
        <w:rPr>
          <w:sz w:val="26"/>
          <w:szCs w:val="26"/>
        </w:rPr>
        <w:t xml:space="preserve">38 828,01 тыс. рублей </w:t>
      </w:r>
      <w:r w:rsidR="002A0400" w:rsidRPr="00CA476A">
        <w:rPr>
          <w:sz w:val="26"/>
          <w:szCs w:val="26"/>
        </w:rPr>
        <w:t xml:space="preserve">и составляет </w:t>
      </w:r>
      <w:r w:rsidR="00CA476A" w:rsidRPr="00CA476A">
        <w:rPr>
          <w:sz w:val="26"/>
          <w:szCs w:val="26"/>
        </w:rPr>
        <w:t xml:space="preserve">774 507,53 </w:t>
      </w:r>
      <w:r w:rsidR="002A0400" w:rsidRPr="00CA476A">
        <w:rPr>
          <w:sz w:val="26"/>
          <w:szCs w:val="26"/>
        </w:rPr>
        <w:t>тыс. рублей;</w:t>
      </w:r>
    </w:p>
    <w:p w:rsidR="002A0400" w:rsidRDefault="005E40D4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10A83">
        <w:rPr>
          <w:sz w:val="26"/>
          <w:szCs w:val="26"/>
        </w:rPr>
        <w:t xml:space="preserve">- </w:t>
      </w:r>
      <w:r w:rsidR="002A0400" w:rsidRPr="00910A83">
        <w:rPr>
          <w:sz w:val="26"/>
          <w:szCs w:val="26"/>
        </w:rPr>
        <w:t>поступление</w:t>
      </w:r>
      <w:r w:rsidRPr="00910A83">
        <w:rPr>
          <w:sz w:val="26"/>
          <w:szCs w:val="26"/>
        </w:rPr>
        <w:t xml:space="preserve"> иных межбюджетных трансфертов </w:t>
      </w:r>
      <w:r w:rsidR="00910A83" w:rsidRPr="00910A83">
        <w:rPr>
          <w:sz w:val="26"/>
          <w:szCs w:val="26"/>
        </w:rPr>
        <w:t>увеличивается на 2 810,03 тыс. рублей</w:t>
      </w:r>
      <w:r w:rsidR="002A0400" w:rsidRPr="00910A83">
        <w:rPr>
          <w:sz w:val="26"/>
          <w:szCs w:val="26"/>
        </w:rPr>
        <w:t xml:space="preserve"> и соста</w:t>
      </w:r>
      <w:r w:rsidR="002A0400" w:rsidRPr="00910A83">
        <w:rPr>
          <w:sz w:val="26"/>
          <w:szCs w:val="26"/>
        </w:rPr>
        <w:t>в</w:t>
      </w:r>
      <w:r w:rsidR="002A0400" w:rsidRPr="00910A83">
        <w:rPr>
          <w:sz w:val="26"/>
          <w:szCs w:val="26"/>
        </w:rPr>
        <w:t xml:space="preserve">ляет </w:t>
      </w:r>
      <w:r w:rsidR="00CA476A" w:rsidRPr="00910A83">
        <w:rPr>
          <w:sz w:val="26"/>
          <w:szCs w:val="26"/>
        </w:rPr>
        <w:t>10 975,77</w:t>
      </w:r>
      <w:r w:rsidR="00D262AF" w:rsidRPr="00910A83">
        <w:rPr>
          <w:sz w:val="26"/>
          <w:szCs w:val="26"/>
        </w:rPr>
        <w:t xml:space="preserve"> </w:t>
      </w:r>
      <w:r w:rsidR="00C26D04">
        <w:rPr>
          <w:sz w:val="26"/>
          <w:szCs w:val="26"/>
        </w:rPr>
        <w:t>тыс. рублей;</w:t>
      </w:r>
    </w:p>
    <w:p w:rsidR="00C26D04" w:rsidRPr="00910A83" w:rsidRDefault="00C26D04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550749">
        <w:rPr>
          <w:sz w:val="26"/>
          <w:szCs w:val="26"/>
        </w:rPr>
        <w:t>б</w:t>
      </w:r>
      <w:r w:rsidR="00550749" w:rsidRPr="00550749">
        <w:rPr>
          <w:sz w:val="26"/>
          <w:szCs w:val="26"/>
        </w:rPr>
        <w:t>езвозмездные поступления от негос</w:t>
      </w:r>
      <w:r w:rsidR="00550749">
        <w:rPr>
          <w:sz w:val="26"/>
          <w:szCs w:val="26"/>
        </w:rPr>
        <w:t>ударственных организаций увеличив</w:t>
      </w:r>
      <w:r w:rsidR="00550749">
        <w:rPr>
          <w:sz w:val="26"/>
          <w:szCs w:val="26"/>
        </w:rPr>
        <w:t>а</w:t>
      </w:r>
      <w:r w:rsidR="00550749">
        <w:rPr>
          <w:sz w:val="26"/>
          <w:szCs w:val="26"/>
        </w:rPr>
        <w:t>ются и составляют</w:t>
      </w:r>
      <w:r w:rsidR="00550749" w:rsidRPr="00550749">
        <w:rPr>
          <w:sz w:val="26"/>
          <w:szCs w:val="26"/>
        </w:rPr>
        <w:t xml:space="preserve"> 8 500 тыс. рублей.</w:t>
      </w:r>
    </w:p>
    <w:p w:rsidR="006F2210" w:rsidRPr="003E45C4" w:rsidRDefault="00114CF3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E45C4">
        <w:rPr>
          <w:sz w:val="26"/>
          <w:szCs w:val="26"/>
        </w:rPr>
        <w:t>Изменение плановых показателей доходной</w:t>
      </w:r>
      <w:r w:rsidR="00FA3900" w:rsidRPr="003E45C4">
        <w:rPr>
          <w:sz w:val="26"/>
          <w:szCs w:val="26"/>
        </w:rPr>
        <w:t xml:space="preserve"> части районного бюджета на </w:t>
      </w:r>
      <w:r w:rsidR="00332CBE" w:rsidRPr="003E45C4">
        <w:rPr>
          <w:sz w:val="26"/>
          <w:szCs w:val="26"/>
        </w:rPr>
        <w:t>2023</w:t>
      </w:r>
      <w:r w:rsidRPr="003E45C4">
        <w:rPr>
          <w:sz w:val="26"/>
          <w:szCs w:val="26"/>
        </w:rPr>
        <w:t xml:space="preserve"> год представлено в таблице:</w:t>
      </w:r>
    </w:p>
    <w:tbl>
      <w:tblPr>
        <w:tblW w:w="5265" w:type="pct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309"/>
        <w:gridCol w:w="1035"/>
        <w:gridCol w:w="1035"/>
        <w:gridCol w:w="1141"/>
        <w:gridCol w:w="1135"/>
        <w:gridCol w:w="709"/>
        <w:gridCol w:w="993"/>
        <w:gridCol w:w="709"/>
      </w:tblGrid>
      <w:tr w:rsidR="00F61A25" w:rsidRPr="003E45C4" w:rsidTr="00F61A25">
        <w:trPr>
          <w:trHeight w:val="56"/>
        </w:trPr>
        <w:tc>
          <w:tcPr>
            <w:tcW w:w="1644" w:type="pct"/>
            <w:vMerge w:val="restar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E45C4">
              <w:rPr>
                <w:b/>
                <w:bCs/>
                <w:color w:val="000000"/>
                <w:sz w:val="12"/>
                <w:szCs w:val="12"/>
              </w:rPr>
              <w:t>Наименование кода экономической классифик</w:t>
            </w:r>
            <w:r w:rsidRPr="003E45C4">
              <w:rPr>
                <w:b/>
                <w:bCs/>
                <w:color w:val="000000"/>
                <w:sz w:val="12"/>
                <w:szCs w:val="12"/>
              </w:rPr>
              <w:t>а</w:t>
            </w:r>
            <w:r w:rsidRPr="003E45C4">
              <w:rPr>
                <w:b/>
                <w:bCs/>
                <w:color w:val="000000"/>
                <w:sz w:val="12"/>
                <w:szCs w:val="12"/>
              </w:rPr>
              <w:t>ции</w:t>
            </w:r>
          </w:p>
        </w:tc>
        <w:tc>
          <w:tcPr>
            <w:tcW w:w="1595" w:type="pct"/>
            <w:gridSpan w:val="3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3E45C4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Проект  бюдж</w:t>
            </w:r>
            <w:r w:rsidRPr="003E45C4">
              <w:rPr>
                <w:b/>
                <w:bCs/>
                <w:sz w:val="12"/>
                <w:szCs w:val="12"/>
              </w:rPr>
              <w:t>е</w:t>
            </w:r>
            <w:r w:rsidRPr="003E45C4">
              <w:rPr>
                <w:b/>
                <w:bCs/>
                <w:sz w:val="12"/>
                <w:szCs w:val="12"/>
              </w:rPr>
              <w:t>та</w:t>
            </w:r>
            <w:r w:rsidRPr="003E45C4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845" w:type="pct"/>
            <w:gridSpan w:val="2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3E45C4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3E45C4">
              <w:rPr>
                <w:b/>
                <w:bCs/>
                <w:sz w:val="12"/>
                <w:szCs w:val="12"/>
              </w:rPr>
              <w:t>снижение (-) от утвержденного бюдж</w:t>
            </w:r>
            <w:r w:rsidRPr="003E45C4">
              <w:rPr>
                <w:b/>
                <w:bCs/>
                <w:sz w:val="12"/>
                <w:szCs w:val="12"/>
              </w:rPr>
              <w:t>е</w:t>
            </w:r>
            <w:r w:rsidRPr="003E45C4">
              <w:rPr>
                <w:b/>
                <w:bCs/>
                <w:sz w:val="12"/>
                <w:szCs w:val="12"/>
              </w:rPr>
              <w:t>та</w:t>
            </w:r>
          </w:p>
        </w:tc>
      </w:tr>
      <w:tr w:rsidR="00F61A25" w:rsidRPr="003E45C4" w:rsidTr="00F61A25">
        <w:trPr>
          <w:trHeight w:val="312"/>
        </w:trPr>
        <w:tc>
          <w:tcPr>
            <w:tcW w:w="1644" w:type="pct"/>
            <w:vMerge/>
            <w:vAlign w:val="center"/>
            <w:hideMark/>
          </w:tcPr>
          <w:p w:rsidR="003E45C4" w:rsidRPr="003E45C4" w:rsidRDefault="003E45C4" w:rsidP="003E45C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первоначальный</w:t>
            </w:r>
            <w:r w:rsidRPr="003E45C4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редакция от 16.06.2023 №424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редакция от 06.07.2023 №431</w:t>
            </w:r>
          </w:p>
        </w:tc>
        <w:tc>
          <w:tcPr>
            <w:tcW w:w="564" w:type="pct"/>
            <w:vMerge/>
            <w:vAlign w:val="center"/>
            <w:hideMark/>
          </w:tcPr>
          <w:p w:rsidR="003E45C4" w:rsidRPr="003E45C4" w:rsidRDefault="003E45C4" w:rsidP="003E45C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3E45C4" w:rsidRPr="003E45C4" w:rsidRDefault="003E45C4" w:rsidP="003E45C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2"/>
                <w:szCs w:val="12"/>
              </w:rPr>
            </w:pPr>
            <w:r w:rsidRPr="003E45C4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F61A25" w:rsidRPr="003E45C4" w:rsidTr="00F61A25">
        <w:trPr>
          <w:trHeight w:val="21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1 966 020,21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2 082 246,65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2 096 276,16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2 208 774,49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color w:val="000000"/>
                <w:sz w:val="16"/>
                <w:szCs w:val="16"/>
              </w:rPr>
              <w:t>112 498,33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i/>
                <w:iCs/>
                <w:color w:val="000000"/>
                <w:sz w:val="16"/>
                <w:szCs w:val="16"/>
              </w:rPr>
              <w:t>5,4%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</w:t>
            </w:r>
            <w:r w:rsidRPr="003E45C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3E45C4">
              <w:rPr>
                <w:b/>
                <w:bCs/>
                <w:color w:val="000000"/>
                <w:sz w:val="16"/>
                <w:szCs w:val="16"/>
              </w:rPr>
              <w:t>ДЫ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5C4">
              <w:rPr>
                <w:b/>
                <w:bCs/>
                <w:sz w:val="16"/>
                <w:szCs w:val="16"/>
              </w:rPr>
              <w:t>1 160 327,00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5C4">
              <w:rPr>
                <w:b/>
                <w:bCs/>
                <w:sz w:val="16"/>
                <w:szCs w:val="16"/>
              </w:rPr>
              <w:t>1 198 045,75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5C4">
              <w:rPr>
                <w:b/>
                <w:bCs/>
                <w:sz w:val="16"/>
                <w:szCs w:val="16"/>
              </w:rPr>
              <w:t>1 198 045,75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5C4">
              <w:rPr>
                <w:b/>
                <w:bCs/>
                <w:sz w:val="16"/>
                <w:szCs w:val="16"/>
              </w:rPr>
              <w:t>1 262 896,75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5C4">
              <w:rPr>
                <w:b/>
                <w:bCs/>
                <w:sz w:val="16"/>
                <w:szCs w:val="16"/>
              </w:rPr>
              <w:t>57,2%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64 851,00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5,4%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7B4C24" w:rsidRDefault="003E45C4" w:rsidP="003E45C4">
            <w:pPr>
              <w:rPr>
                <w:i/>
                <w:iCs/>
                <w:color w:val="000000"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color w:val="000000"/>
                <w:sz w:val="16"/>
                <w:szCs w:val="16"/>
                <w:u w:val="single"/>
              </w:rPr>
              <w:t>НАЛОГОВЫЕ ДОХОДЫ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1 039 093,00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1 039 093,00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1 039 093,00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1 103 944,00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50,0%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color w:val="000000"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color w:val="000000"/>
                <w:sz w:val="16"/>
                <w:szCs w:val="16"/>
                <w:u w:val="single"/>
              </w:rPr>
              <w:t>64 851,00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color w:val="000000"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color w:val="000000"/>
                <w:sz w:val="16"/>
                <w:szCs w:val="16"/>
                <w:u w:val="single"/>
              </w:rPr>
              <w:t>6,2%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1 008 872,00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45,7%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64 851,00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6,9%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944 021,00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944 021,00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944 021,00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1 008 872,00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45,7%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64 851,00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6,9%</w:t>
            </w:r>
          </w:p>
        </w:tc>
      </w:tr>
      <w:tr w:rsidR="00F61A25" w:rsidRPr="003E45C4" w:rsidTr="00F61A25">
        <w:trPr>
          <w:trHeight w:val="612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НАЛОГИ НА ТОВАРЫ (РАБОТЫ, УСЛ</w:t>
            </w:r>
            <w:r w:rsidRPr="003E45C4">
              <w:rPr>
                <w:color w:val="000000"/>
                <w:sz w:val="16"/>
                <w:szCs w:val="16"/>
              </w:rPr>
              <w:t>У</w:t>
            </w:r>
            <w:r w:rsidRPr="003E45C4">
              <w:rPr>
                <w:color w:val="000000"/>
                <w:sz w:val="16"/>
                <w:szCs w:val="16"/>
              </w:rPr>
              <w:t>ГИ), РЕАЛИЗУЕМЫЕ НА ТЕРРИТОРИИ РО</w:t>
            </w:r>
            <w:r w:rsidRPr="003E45C4">
              <w:rPr>
                <w:color w:val="000000"/>
                <w:sz w:val="16"/>
                <w:szCs w:val="16"/>
              </w:rPr>
              <w:t>С</w:t>
            </w:r>
            <w:r w:rsidRPr="003E45C4">
              <w:rPr>
                <w:color w:val="000000"/>
                <w:sz w:val="16"/>
                <w:szCs w:val="16"/>
              </w:rPr>
              <w:t>СИЙСКОЙ ФЕДЕР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3 138,00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3 138,00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3 138,00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3 138,00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НАЛОГИ НА СОВОКУПНЫЙ Д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ХОД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51 364,00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51 364,00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51 364,00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51 364,00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2,3%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33 270,00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33 270,00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33 270,00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33 270,00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1,5%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7 300,00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7 300,00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7 300,00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7 300,00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0,3%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7B4C24" w:rsidRDefault="003E45C4" w:rsidP="003E45C4">
            <w:pPr>
              <w:rPr>
                <w:i/>
                <w:iCs/>
                <w:color w:val="000000"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color w:val="000000"/>
                <w:sz w:val="16"/>
                <w:szCs w:val="16"/>
                <w:u w:val="single"/>
              </w:rPr>
              <w:t>НЕНАЛОГОВЫЕ ДОХОДЫ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121 234,00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158 952,75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158 952,75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158 952,75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sz w:val="16"/>
                <w:szCs w:val="16"/>
                <w:u w:val="single"/>
              </w:rPr>
              <w:t>7,2%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color w:val="000000"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color w:val="000000"/>
                <w:sz w:val="16"/>
                <w:szCs w:val="16"/>
                <w:u w:val="single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7B4C24" w:rsidRDefault="003E45C4" w:rsidP="003E45C4">
            <w:pPr>
              <w:jc w:val="center"/>
              <w:rPr>
                <w:i/>
                <w:iCs/>
                <w:color w:val="000000"/>
                <w:sz w:val="16"/>
                <w:szCs w:val="16"/>
                <w:u w:val="single"/>
              </w:rPr>
            </w:pPr>
            <w:r w:rsidRPr="007B4C24">
              <w:rPr>
                <w:i/>
                <w:iCs/>
                <w:color w:val="000000"/>
                <w:sz w:val="16"/>
                <w:szCs w:val="16"/>
                <w:u w:val="single"/>
              </w:rPr>
              <w:t>0,0%</w:t>
            </w:r>
          </w:p>
        </w:tc>
      </w:tr>
      <w:tr w:rsidR="00F61A25" w:rsidRPr="003E45C4" w:rsidTr="00F61A25">
        <w:trPr>
          <w:trHeight w:val="81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ДОХОДЫ ОТ ИСПОЛЬЗОВАНИЯ ИМУЩ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СТВА, НАХОДЯЩЕГОСЯ В ГОСУДА</w:t>
            </w:r>
            <w:r w:rsidRPr="003E45C4">
              <w:rPr>
                <w:color w:val="000000"/>
                <w:sz w:val="16"/>
                <w:szCs w:val="16"/>
              </w:rPr>
              <w:t>Р</w:t>
            </w:r>
            <w:r w:rsidRPr="003E45C4">
              <w:rPr>
                <w:color w:val="000000"/>
                <w:sz w:val="16"/>
                <w:szCs w:val="16"/>
              </w:rPr>
              <w:t>СТВЕННОЙ И МУНИЦИПАЛЬНОЙ СО</w:t>
            </w:r>
            <w:r w:rsidRPr="003E45C4">
              <w:rPr>
                <w:color w:val="000000"/>
                <w:sz w:val="16"/>
                <w:szCs w:val="16"/>
              </w:rPr>
              <w:t>Б</w:t>
            </w:r>
            <w:r w:rsidRPr="003E45C4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112 877,00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148 273,57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148 273,57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148 273,57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6,7%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408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ПЛАТЕЖИ ПРИ ПОЛЬЗОВАНИИ ПРИРО</w:t>
            </w:r>
            <w:r w:rsidRPr="003E45C4">
              <w:rPr>
                <w:color w:val="000000"/>
                <w:sz w:val="16"/>
                <w:szCs w:val="16"/>
              </w:rPr>
              <w:t>Д</w:t>
            </w:r>
            <w:r w:rsidRPr="003E45C4">
              <w:rPr>
                <w:color w:val="000000"/>
                <w:sz w:val="16"/>
                <w:szCs w:val="16"/>
              </w:rPr>
              <w:t>НЫМИ РЕСУРСАМИ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1 340,00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1 340,00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1 340,00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1 340,00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612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ТРАТ ГОСУДАРСТВА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1 979,00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3 079,18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3 079,18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3 079,18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408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ДОХОДЫ ОТ ПРОДАЖИ МАТЕРИАЛ</w:t>
            </w:r>
            <w:r w:rsidRPr="003E45C4">
              <w:rPr>
                <w:color w:val="000000"/>
                <w:sz w:val="16"/>
                <w:szCs w:val="16"/>
              </w:rPr>
              <w:t>Ь</w:t>
            </w:r>
            <w:r w:rsidRPr="003E45C4">
              <w:rPr>
                <w:color w:val="000000"/>
                <w:sz w:val="16"/>
                <w:szCs w:val="16"/>
              </w:rPr>
              <w:t>НЫХ И НЕМАТЕРИАЛЬНЫХ АКТИВОВ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3 109,00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4 331,00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4 331,00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4 331,00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0,2%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1 629,00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1 629,00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1 629,00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1 629,00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204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300,00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300,00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300,00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300,00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0,0%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243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БЕЗВОЗМЕЗДНЫЕ ПОСТУПЛ</w:t>
            </w:r>
            <w:r w:rsidRPr="003E45C4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3E45C4">
              <w:rPr>
                <w:b/>
                <w:b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884 200,90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898 230,41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945 877,74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5C4">
              <w:rPr>
                <w:b/>
                <w:bCs/>
                <w:sz w:val="16"/>
                <w:szCs w:val="16"/>
              </w:rPr>
              <w:t>42,8%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47 647,33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45C4">
              <w:rPr>
                <w:b/>
                <w:bCs/>
                <w:color w:val="000000"/>
                <w:sz w:val="16"/>
                <w:szCs w:val="16"/>
              </w:rPr>
              <w:t>5,3%</w:t>
            </w:r>
          </w:p>
        </w:tc>
      </w:tr>
      <w:tr w:rsidR="00F61A25" w:rsidRPr="003E45C4" w:rsidTr="00F61A25">
        <w:trPr>
          <w:trHeight w:val="612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БЕЗВОЗМЕЗДНЫЕ ПОСТУПЛЕНИЯ  ОТ ДРУГИХ  БЮДЖЕТОВ БЮДЖЕТНОЙ С</w:t>
            </w:r>
            <w:r w:rsidRPr="003E45C4">
              <w:rPr>
                <w:color w:val="000000"/>
                <w:sz w:val="16"/>
                <w:szCs w:val="16"/>
              </w:rPr>
              <w:t>И</w:t>
            </w:r>
            <w:r w:rsidRPr="003E45C4">
              <w:rPr>
                <w:color w:val="000000"/>
                <w:sz w:val="16"/>
                <w:szCs w:val="16"/>
              </w:rPr>
              <w:t>СТЕМЫ РОССИЙСКОЙ ФЕДЕРАЦИИ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885 065,83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899 121,36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938 268,69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42,5%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39 147,33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4,4%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ДОТАЦИИ БЮДЖЕТАМ БЮДЖЕ</w:t>
            </w:r>
            <w:r w:rsidRPr="003E45C4">
              <w:rPr>
                <w:color w:val="000000"/>
                <w:sz w:val="16"/>
                <w:szCs w:val="16"/>
              </w:rPr>
              <w:t>Т</w:t>
            </w:r>
            <w:r w:rsidRPr="003E45C4">
              <w:rPr>
                <w:color w:val="000000"/>
                <w:sz w:val="16"/>
                <w:szCs w:val="16"/>
              </w:rPr>
              <w:t>НОЙ СИСТЕМЫ РОССИЙСКОЙ ФЕДЕРАЦИИ (межбюджетные субс</w:t>
            </w:r>
            <w:r w:rsidRPr="003E45C4">
              <w:rPr>
                <w:color w:val="000000"/>
                <w:sz w:val="16"/>
                <w:szCs w:val="16"/>
              </w:rPr>
              <w:t>и</w:t>
            </w:r>
            <w:r w:rsidRPr="003E45C4">
              <w:rPr>
                <w:color w:val="000000"/>
                <w:sz w:val="16"/>
                <w:szCs w:val="16"/>
              </w:rPr>
              <w:t>дии)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15 538,50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1,3%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Дотации бюджетам муниципальных рай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нов на поддержку мер по обеспечению сбалансир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ванности бюджетов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15 538,50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29 594,03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29 594,03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1,3%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СУБСИДИИ БЮДЖЕТАМ БЮ</w:t>
            </w:r>
            <w:r w:rsidRPr="003E45C4">
              <w:rPr>
                <w:color w:val="000000"/>
                <w:sz w:val="16"/>
                <w:szCs w:val="16"/>
              </w:rPr>
              <w:t>Д</w:t>
            </w:r>
            <w:r w:rsidRPr="003E45C4">
              <w:rPr>
                <w:color w:val="000000"/>
                <w:sz w:val="16"/>
                <w:szCs w:val="16"/>
              </w:rPr>
              <w:t>ЖЕТНОЙ СИСТЕМЫ РОССИЙСКОЙ ФЕДЕРАЦИИ (межбюджетные субс</w:t>
            </w:r>
            <w:r w:rsidRPr="003E45C4">
              <w:rPr>
                <w:color w:val="000000"/>
                <w:sz w:val="16"/>
                <w:szCs w:val="16"/>
              </w:rPr>
              <w:t>и</w:t>
            </w:r>
            <w:r w:rsidRPr="003E45C4">
              <w:rPr>
                <w:color w:val="000000"/>
                <w:sz w:val="16"/>
                <w:szCs w:val="16"/>
              </w:rPr>
              <w:t>дии)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93 357,83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125 682,07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125 682,07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123 191,36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5,6%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-2 490,71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-2,0%</w:t>
            </w:r>
          </w:p>
        </w:tc>
      </w:tr>
      <w:tr w:rsidR="00F61A25" w:rsidRPr="003E45C4" w:rsidTr="00F61A25">
        <w:trPr>
          <w:trHeight w:val="1020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proofErr w:type="gramStart"/>
            <w:r w:rsidRPr="003E45C4">
              <w:rPr>
                <w:color w:val="000000"/>
                <w:sz w:val="16"/>
                <w:szCs w:val="16"/>
              </w:rPr>
              <w:t>Субсидии бюджетам на организацию беспла</w:t>
            </w:r>
            <w:r w:rsidRPr="003E45C4">
              <w:rPr>
                <w:color w:val="000000"/>
                <w:sz w:val="16"/>
                <w:szCs w:val="16"/>
              </w:rPr>
              <w:t>т</w:t>
            </w:r>
            <w:r w:rsidRPr="003E45C4">
              <w:rPr>
                <w:color w:val="000000"/>
                <w:sz w:val="16"/>
                <w:szCs w:val="16"/>
              </w:rPr>
              <w:t>ного горячего питания обучающихся, получ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ющих начальное общее образование в госуда</w:t>
            </w:r>
            <w:r w:rsidRPr="003E45C4">
              <w:rPr>
                <w:color w:val="000000"/>
                <w:sz w:val="16"/>
                <w:szCs w:val="16"/>
              </w:rPr>
              <w:t>р</w:t>
            </w:r>
            <w:r w:rsidRPr="003E45C4">
              <w:rPr>
                <w:color w:val="000000"/>
                <w:sz w:val="16"/>
                <w:szCs w:val="16"/>
              </w:rPr>
              <w:t>ственных и муниципальных образов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тельных организациях</w:t>
            </w:r>
            <w:proofErr w:type="gramEnd"/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24 518,67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24 518,67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24 518,67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24 518,67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Субсидии бюджетам муниципальных ра</w:t>
            </w:r>
            <w:r w:rsidRPr="003E45C4">
              <w:rPr>
                <w:color w:val="000000"/>
                <w:sz w:val="16"/>
                <w:szCs w:val="16"/>
              </w:rPr>
              <w:t>й</w:t>
            </w:r>
            <w:r w:rsidRPr="003E45C4">
              <w:rPr>
                <w:color w:val="000000"/>
                <w:sz w:val="16"/>
                <w:szCs w:val="16"/>
              </w:rPr>
              <w:t>онов на обеспечение развития и укрепления матер</w:t>
            </w:r>
            <w:r w:rsidRPr="003E45C4">
              <w:rPr>
                <w:color w:val="000000"/>
                <w:sz w:val="16"/>
                <w:szCs w:val="16"/>
              </w:rPr>
              <w:t>и</w:t>
            </w:r>
            <w:r w:rsidRPr="003E45C4">
              <w:rPr>
                <w:color w:val="000000"/>
                <w:sz w:val="16"/>
                <w:szCs w:val="16"/>
              </w:rPr>
              <w:t>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411,94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411,94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411,94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0,0%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612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Субсидии бюджетам муниципальных ра</w:t>
            </w:r>
            <w:r w:rsidRPr="003E45C4">
              <w:rPr>
                <w:color w:val="000000"/>
                <w:sz w:val="16"/>
                <w:szCs w:val="16"/>
              </w:rPr>
              <w:t>й</w:t>
            </w:r>
            <w:r w:rsidRPr="003E45C4">
              <w:rPr>
                <w:color w:val="000000"/>
                <w:sz w:val="16"/>
                <w:szCs w:val="16"/>
              </w:rPr>
              <w:t>онов на реализацию мероприятий по обе</w:t>
            </w:r>
            <w:r w:rsidRPr="003E45C4">
              <w:rPr>
                <w:color w:val="000000"/>
                <w:sz w:val="16"/>
                <w:szCs w:val="16"/>
              </w:rPr>
              <w:t>с</w:t>
            </w:r>
            <w:r w:rsidRPr="003E45C4">
              <w:rPr>
                <w:color w:val="000000"/>
                <w:sz w:val="16"/>
                <w:szCs w:val="16"/>
              </w:rPr>
              <w:t>печению жильем молодых семей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10 181,14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10 181,14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10 181,14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0,5%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81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Субсидии бюджетам муниципальных ра</w:t>
            </w:r>
            <w:r w:rsidRPr="003E45C4">
              <w:rPr>
                <w:color w:val="000000"/>
                <w:sz w:val="16"/>
                <w:szCs w:val="16"/>
              </w:rPr>
              <w:t>й</w:t>
            </w:r>
            <w:r w:rsidRPr="003E45C4">
              <w:rPr>
                <w:color w:val="000000"/>
                <w:sz w:val="16"/>
                <w:szCs w:val="16"/>
              </w:rPr>
              <w:t>онов на поддержку экономического и с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циального развития коренных малочисле</w:t>
            </w:r>
            <w:r w:rsidRPr="003E45C4">
              <w:rPr>
                <w:color w:val="000000"/>
                <w:sz w:val="16"/>
                <w:szCs w:val="16"/>
              </w:rPr>
              <w:t>н</w:t>
            </w:r>
            <w:r w:rsidRPr="003E45C4">
              <w:rPr>
                <w:color w:val="000000"/>
                <w:sz w:val="16"/>
                <w:szCs w:val="16"/>
              </w:rPr>
              <w:t>ных народов Севера, Сибири и Дальнего Вост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277,51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0,0%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Субсидии бюджетам муниципальных ра</w:t>
            </w:r>
            <w:r w:rsidRPr="003E45C4">
              <w:rPr>
                <w:color w:val="000000"/>
                <w:sz w:val="16"/>
                <w:szCs w:val="16"/>
              </w:rPr>
              <w:t>й</w:t>
            </w:r>
            <w:r w:rsidRPr="003E45C4">
              <w:rPr>
                <w:color w:val="000000"/>
                <w:sz w:val="16"/>
                <w:szCs w:val="16"/>
              </w:rPr>
              <w:t>онов на поддержку отрасли кул</w:t>
            </w:r>
            <w:r w:rsidRPr="003E45C4">
              <w:rPr>
                <w:color w:val="000000"/>
                <w:sz w:val="16"/>
                <w:szCs w:val="16"/>
              </w:rPr>
              <w:t>ь</w:t>
            </w:r>
            <w:r w:rsidRPr="003E45C4">
              <w:rPr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5 592,74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5 592,74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5 592,74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0,3%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612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Субсидии бюджетам муниципальных ра</w:t>
            </w:r>
            <w:r w:rsidRPr="003E45C4">
              <w:rPr>
                <w:color w:val="000000"/>
                <w:sz w:val="16"/>
                <w:szCs w:val="16"/>
              </w:rPr>
              <w:t>й</w:t>
            </w:r>
            <w:r w:rsidRPr="003E45C4">
              <w:rPr>
                <w:color w:val="000000"/>
                <w:sz w:val="16"/>
                <w:szCs w:val="16"/>
              </w:rPr>
              <w:t>онов на техническое оснащение регионал</w:t>
            </w:r>
            <w:r w:rsidRPr="003E45C4">
              <w:rPr>
                <w:color w:val="000000"/>
                <w:sz w:val="16"/>
                <w:szCs w:val="16"/>
              </w:rPr>
              <w:t>ь</w:t>
            </w:r>
            <w:r w:rsidRPr="003E45C4">
              <w:rPr>
                <w:color w:val="000000"/>
                <w:sz w:val="16"/>
                <w:szCs w:val="16"/>
              </w:rPr>
              <w:t>ных и муниципальных муз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ев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1 764,65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1 764,65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1 764,65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Прочие субсидии бюджетам муниципал</w:t>
            </w:r>
            <w:r w:rsidRPr="003E45C4">
              <w:rPr>
                <w:color w:val="000000"/>
                <w:sz w:val="16"/>
                <w:szCs w:val="16"/>
              </w:rPr>
              <w:t>ь</w:t>
            </w:r>
            <w:r w:rsidRPr="003E45C4">
              <w:rPr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68 561,65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83 212,93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83 212,93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80 722,22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3,7%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-2 490,71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-3,0%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lastRenderedPageBreak/>
              <w:t>СУБВЕНЦИИ БЮДЖЕТАМ БЮДЖЕ</w:t>
            </w:r>
            <w:r w:rsidRPr="003E45C4">
              <w:rPr>
                <w:color w:val="000000"/>
                <w:sz w:val="16"/>
                <w:szCs w:val="16"/>
              </w:rPr>
              <w:t>Т</w:t>
            </w:r>
            <w:r w:rsidRPr="003E45C4">
              <w:rPr>
                <w:color w:val="000000"/>
                <w:sz w:val="16"/>
                <w:szCs w:val="16"/>
              </w:rPr>
              <w:t>НОЙ СИСТЕМЫ РОССИЙСКОЙ ФЕД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706 190,48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735 679,52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735 679,52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774 507,53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35,1%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38 828,01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5,3%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Субвенции бюджетам муниципальных рай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нов на выполнение передаваемых полномочий субъектов Российской Фед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105 134,60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125 981,39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125 981,39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135 633,35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6,1%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9 651,96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7,7%</w:t>
            </w:r>
          </w:p>
        </w:tc>
      </w:tr>
      <w:tr w:rsidR="00F61A25" w:rsidRPr="003E45C4" w:rsidTr="00F61A25">
        <w:trPr>
          <w:trHeight w:val="147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Субвенции бюджетам муниципальных рай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нов на компенсацию части платы, взимаемой с родителей (законных представителей) за пр</w:t>
            </w:r>
            <w:r w:rsidRPr="003E45C4">
              <w:rPr>
                <w:color w:val="000000"/>
                <w:sz w:val="16"/>
                <w:szCs w:val="16"/>
              </w:rPr>
              <w:t>и</w:t>
            </w:r>
            <w:r w:rsidRPr="003E45C4">
              <w:rPr>
                <w:color w:val="000000"/>
                <w:sz w:val="16"/>
                <w:szCs w:val="16"/>
              </w:rPr>
              <w:t>смотр и уход за детьми, посещающими образ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вательные организации, реализующие образ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вательные программы дошкольного образов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16 579,45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16 579,45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16 579,45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0,6%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-4 079,45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-24,6%</w:t>
            </w:r>
          </w:p>
        </w:tc>
      </w:tr>
      <w:tr w:rsidR="00F61A25" w:rsidRPr="003E45C4" w:rsidTr="00F61A25">
        <w:trPr>
          <w:trHeight w:val="81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Субвенция на реализацию федеральн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го закона от 20 августа 2004 года №113-ФЗ "О прися</w:t>
            </w:r>
            <w:r w:rsidRPr="003E45C4">
              <w:rPr>
                <w:color w:val="000000"/>
                <w:sz w:val="16"/>
                <w:szCs w:val="16"/>
              </w:rPr>
              <w:t>ж</w:t>
            </w:r>
            <w:r w:rsidRPr="003E45C4">
              <w:rPr>
                <w:color w:val="000000"/>
                <w:sz w:val="16"/>
                <w:szCs w:val="16"/>
              </w:rPr>
              <w:t>ных заседателях федеральных судов общей юрисдикции в Российской Федер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ции"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295,50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0,0%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1020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Субвенции бюджетам муниципальных районов на ежемесячное денежное возн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граждение за классное руководство педагогическим рабо</w:t>
            </w:r>
            <w:r w:rsidRPr="003E45C4">
              <w:rPr>
                <w:color w:val="000000"/>
                <w:sz w:val="16"/>
                <w:szCs w:val="16"/>
              </w:rPr>
              <w:t>т</w:t>
            </w:r>
            <w:r w:rsidRPr="003E45C4">
              <w:rPr>
                <w:color w:val="000000"/>
                <w:sz w:val="16"/>
                <w:szCs w:val="16"/>
              </w:rPr>
              <w:t>никам государственных и муниципальных общ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37 256,37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37 256,37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37 256,37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37 256,37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1,7%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408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Субвенции бюджетам на госуда</w:t>
            </w:r>
            <w:r w:rsidRPr="003E45C4">
              <w:rPr>
                <w:color w:val="000000"/>
                <w:sz w:val="16"/>
                <w:szCs w:val="16"/>
              </w:rPr>
              <w:t>р</w:t>
            </w:r>
            <w:r w:rsidRPr="003E45C4">
              <w:rPr>
                <w:color w:val="000000"/>
                <w:sz w:val="16"/>
                <w:szCs w:val="16"/>
              </w:rPr>
              <w:t>ственную регистрацию актов гражданского состо</w:t>
            </w:r>
            <w:r w:rsidRPr="003E45C4">
              <w:rPr>
                <w:color w:val="000000"/>
                <w:sz w:val="16"/>
                <w:szCs w:val="16"/>
              </w:rPr>
              <w:t>я</w:t>
            </w:r>
            <w:r w:rsidRPr="003E45C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2 745,08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2 711,72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2 711,72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2 711,72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408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Прочие субвенции бюджетам муниципал</w:t>
            </w:r>
            <w:r w:rsidRPr="003E45C4">
              <w:rPr>
                <w:color w:val="000000"/>
                <w:sz w:val="16"/>
                <w:szCs w:val="16"/>
              </w:rPr>
              <w:t>ь</w:t>
            </w:r>
            <w:r w:rsidRPr="003E45C4">
              <w:rPr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544 179,48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553 146,84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553 146,84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586 402,34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26,5%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33 255,50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6,0%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ИНЫЕ МЕЖБЮДЖЕТНЫЕ ТРАНСФЕ</w:t>
            </w:r>
            <w:r w:rsidRPr="003E45C4">
              <w:rPr>
                <w:color w:val="000000"/>
                <w:sz w:val="16"/>
                <w:szCs w:val="16"/>
              </w:rPr>
              <w:t>Р</w:t>
            </w:r>
            <w:r w:rsidRPr="003E45C4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6 144,90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8 165,74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8 165,74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10 975,77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0,5%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2 810,03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34,4%</w:t>
            </w:r>
          </w:p>
        </w:tc>
      </w:tr>
      <w:tr w:rsidR="00F61A25" w:rsidRPr="003E45C4" w:rsidTr="00F61A25">
        <w:trPr>
          <w:trHeight w:val="1020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Межбюджетные трансферты, перед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ваемые бюджетам муниципальных районов из бюдж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тов поселений на осуществление части полн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мочий по решению вопросов местного знач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ния в соответствии с заключенными соглаш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ниями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6 144,90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6 144,90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6 144,90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6 144,90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0,3%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172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Межбюджетные трансферты, перед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ваемые бюджетам муниципальных районов на пров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дение мероприятий по обеспечению деятел</w:t>
            </w:r>
            <w:r w:rsidRPr="003E45C4">
              <w:rPr>
                <w:color w:val="000000"/>
                <w:sz w:val="16"/>
                <w:szCs w:val="16"/>
              </w:rPr>
              <w:t>ь</w:t>
            </w:r>
            <w:r w:rsidRPr="003E45C4">
              <w:rPr>
                <w:color w:val="000000"/>
                <w:sz w:val="16"/>
                <w:szCs w:val="16"/>
              </w:rPr>
              <w:t>ности сове</w:t>
            </w:r>
            <w:r w:rsidRPr="003E45C4">
              <w:rPr>
                <w:color w:val="000000"/>
                <w:sz w:val="16"/>
                <w:szCs w:val="16"/>
              </w:rPr>
              <w:t>т</w:t>
            </w:r>
            <w:r w:rsidRPr="003E45C4">
              <w:rPr>
                <w:color w:val="000000"/>
                <w:sz w:val="16"/>
                <w:szCs w:val="16"/>
              </w:rPr>
              <w:t>ников директора по воспитанию и взаимодействию с детскими общественными объединениями в общеобразовательных орг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низациях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1 575,51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1 575,51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1 575,51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Прочие межбюджетные трансферты, передав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емые бюджетам муниципальных рай</w:t>
            </w:r>
            <w:r w:rsidRPr="003E45C4">
              <w:rPr>
                <w:color w:val="000000"/>
                <w:sz w:val="16"/>
                <w:szCs w:val="16"/>
              </w:rPr>
              <w:t>о</w:t>
            </w:r>
            <w:r w:rsidRPr="003E45C4">
              <w:rPr>
                <w:color w:val="000000"/>
                <w:sz w:val="16"/>
                <w:szCs w:val="16"/>
              </w:rPr>
              <w:t>нов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445,33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445,33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3 255,36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0,1%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2 810,03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631,0%</w:t>
            </w:r>
          </w:p>
        </w:tc>
      </w:tr>
      <w:tr w:rsidR="00F61A25" w:rsidRPr="003E45C4" w:rsidTr="00F61A25">
        <w:trPr>
          <w:trHeight w:val="408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БЕЗВОЗМЕЗДНЫЕ ПОСТУПЛЕНИЯ ОТ Н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ГОСУДАРСТВЕННЫХ ОРГАНИЗ</w:t>
            </w:r>
            <w:r w:rsidRPr="003E45C4">
              <w:rPr>
                <w:color w:val="000000"/>
                <w:sz w:val="16"/>
                <w:szCs w:val="16"/>
              </w:rPr>
              <w:t>А</w:t>
            </w:r>
            <w:r w:rsidRPr="003E45C4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8 500,00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0,4%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61A25" w:rsidRPr="003E45C4" w:rsidTr="00F61A25">
        <w:trPr>
          <w:trHeight w:val="612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Безвозмездные поступления от негосуда</w:t>
            </w:r>
            <w:r w:rsidRPr="003E45C4">
              <w:rPr>
                <w:color w:val="000000"/>
                <w:sz w:val="16"/>
                <w:szCs w:val="16"/>
              </w:rPr>
              <w:t>р</w:t>
            </w:r>
            <w:r w:rsidRPr="003E45C4">
              <w:rPr>
                <w:color w:val="000000"/>
                <w:sz w:val="16"/>
                <w:szCs w:val="16"/>
              </w:rPr>
              <w:t>ственных организаций в бюджеты муниц</w:t>
            </w:r>
            <w:r w:rsidRPr="003E45C4">
              <w:rPr>
                <w:color w:val="000000"/>
                <w:sz w:val="16"/>
                <w:szCs w:val="16"/>
              </w:rPr>
              <w:t>и</w:t>
            </w:r>
            <w:r w:rsidRPr="003E45C4">
              <w:rPr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8 500,00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0,4%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!</w:t>
            </w:r>
          </w:p>
        </w:tc>
      </w:tr>
      <w:tr w:rsidR="00F61A25" w:rsidRPr="003E45C4" w:rsidTr="00F61A25">
        <w:trPr>
          <w:trHeight w:val="56"/>
        </w:trPr>
        <w:tc>
          <w:tcPr>
            <w:tcW w:w="1644" w:type="pct"/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ВОЗВРАТ ОСТАТКОВ СУБСИДИЙ, СУ</w:t>
            </w:r>
            <w:r w:rsidRPr="003E45C4">
              <w:rPr>
                <w:color w:val="000000"/>
                <w:sz w:val="16"/>
                <w:szCs w:val="16"/>
              </w:rPr>
              <w:t>Б</w:t>
            </w:r>
            <w:r w:rsidRPr="003E45C4">
              <w:rPr>
                <w:color w:val="000000"/>
                <w:sz w:val="16"/>
                <w:szCs w:val="16"/>
              </w:rPr>
              <w:t>ВЕНЦИЙ И ИНЫХ МЕЖБЮДЖЕТНЫХ ТРАНСФЕРТОВ, ИМЕЮЩИХ Ц</w:t>
            </w:r>
            <w:r w:rsidRPr="003E45C4">
              <w:rPr>
                <w:color w:val="000000"/>
                <w:sz w:val="16"/>
                <w:szCs w:val="16"/>
              </w:rPr>
              <w:t>Е</w:t>
            </w:r>
            <w:r w:rsidRPr="003E45C4">
              <w:rPr>
                <w:color w:val="000000"/>
                <w:sz w:val="16"/>
                <w:szCs w:val="16"/>
              </w:rPr>
              <w:t>ЛЕВОЕ НАЗНАЧЕНИЕ, ПРОШЛЫХ ЛЕТ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-864,93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-890,95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-890,95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sz w:val="16"/>
                <w:szCs w:val="16"/>
              </w:rPr>
            </w:pPr>
            <w:r w:rsidRPr="003E45C4">
              <w:rPr>
                <w:sz w:val="16"/>
                <w:szCs w:val="16"/>
              </w:rPr>
              <w:t>0,0%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E45C4">
              <w:rPr>
                <w:color w:val="000000"/>
                <w:sz w:val="16"/>
                <w:szCs w:val="16"/>
              </w:rPr>
              <w:t>0,0%</w:t>
            </w:r>
          </w:p>
        </w:tc>
      </w:tr>
    </w:tbl>
    <w:p w:rsidR="00D153E8" w:rsidRPr="005737C7" w:rsidRDefault="00D153E8" w:rsidP="00611E4B">
      <w:pPr>
        <w:spacing w:line="276" w:lineRule="auto"/>
        <w:ind w:firstLine="709"/>
        <w:contextualSpacing/>
        <w:rPr>
          <w:b/>
          <w:bCs/>
          <w:sz w:val="10"/>
          <w:szCs w:val="10"/>
          <w:highlight w:val="yellow"/>
        </w:rPr>
      </w:pPr>
    </w:p>
    <w:p w:rsidR="00E64ABA" w:rsidRPr="002B5FC9" w:rsidRDefault="00E64ABA" w:rsidP="00FE0090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2B5FC9">
        <w:rPr>
          <w:b/>
          <w:bCs/>
          <w:sz w:val="26"/>
          <w:szCs w:val="26"/>
        </w:rPr>
        <w:t>4</w:t>
      </w:r>
      <w:r w:rsidRPr="002B5FC9">
        <w:rPr>
          <w:b/>
          <w:sz w:val="26"/>
          <w:szCs w:val="26"/>
        </w:rPr>
        <w:t>. Расходная  часть районного бюджета.</w:t>
      </w:r>
    </w:p>
    <w:p w:rsidR="008C7A61" w:rsidRPr="002B5FC9" w:rsidRDefault="00DB0A09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B5FC9">
        <w:rPr>
          <w:sz w:val="26"/>
          <w:szCs w:val="26"/>
        </w:rPr>
        <w:t xml:space="preserve">Расходы районного бюджета на </w:t>
      </w:r>
      <w:r w:rsidR="00332CBE" w:rsidRPr="002B5FC9">
        <w:rPr>
          <w:sz w:val="26"/>
          <w:szCs w:val="26"/>
        </w:rPr>
        <w:t>2023</w:t>
      </w:r>
      <w:r w:rsidR="00E64ABA" w:rsidRPr="002B5FC9">
        <w:rPr>
          <w:sz w:val="26"/>
          <w:szCs w:val="26"/>
        </w:rPr>
        <w:t xml:space="preserve"> год уточняется в связи</w:t>
      </w:r>
      <w:r w:rsidR="008C7A61" w:rsidRPr="002B5FC9">
        <w:rPr>
          <w:sz w:val="26"/>
          <w:szCs w:val="26"/>
        </w:rPr>
        <w:t xml:space="preserve"> </w:t>
      </w:r>
      <w:proofErr w:type="gramStart"/>
      <w:r w:rsidR="008C7A61" w:rsidRPr="002B5FC9">
        <w:rPr>
          <w:sz w:val="26"/>
          <w:szCs w:val="26"/>
        </w:rPr>
        <w:t>с</w:t>
      </w:r>
      <w:proofErr w:type="gramEnd"/>
    </w:p>
    <w:p w:rsidR="00E3075A" w:rsidRPr="002B5FC9" w:rsidRDefault="00E3075A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B5FC9">
        <w:rPr>
          <w:sz w:val="26"/>
          <w:szCs w:val="26"/>
        </w:rPr>
        <w:t xml:space="preserve">- </w:t>
      </w:r>
      <w:r w:rsidRPr="002B5FC9">
        <w:rPr>
          <w:iCs/>
          <w:sz w:val="26"/>
          <w:szCs w:val="26"/>
        </w:rPr>
        <w:t>изменением плановых бюджетных назначений субсидий, субвенций и иных межбюджетных трансфертов из бюджетов бюджетной системы Российской Федер</w:t>
      </w:r>
      <w:r w:rsidRPr="002B5FC9">
        <w:rPr>
          <w:iCs/>
          <w:sz w:val="26"/>
          <w:szCs w:val="26"/>
        </w:rPr>
        <w:t>а</w:t>
      </w:r>
      <w:r w:rsidRPr="002B5FC9">
        <w:rPr>
          <w:iCs/>
          <w:sz w:val="26"/>
          <w:szCs w:val="26"/>
        </w:rPr>
        <w:t>ции в районный бюджет.</w:t>
      </w:r>
    </w:p>
    <w:p w:rsidR="00E3075A" w:rsidRPr="00EC7155" w:rsidRDefault="00E3075A" w:rsidP="00FE0090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C7155">
        <w:rPr>
          <w:iCs/>
          <w:sz w:val="26"/>
          <w:szCs w:val="26"/>
        </w:rPr>
        <w:t xml:space="preserve">- перераспределением остатков денежных средств на начало года в сумме </w:t>
      </w:r>
      <w:r w:rsidR="00666FAE" w:rsidRPr="00EC7155">
        <w:rPr>
          <w:iCs/>
          <w:sz w:val="26"/>
          <w:szCs w:val="26"/>
        </w:rPr>
        <w:t xml:space="preserve">167 482 287,06 </w:t>
      </w:r>
      <w:r w:rsidRPr="00EC7155">
        <w:rPr>
          <w:iCs/>
          <w:sz w:val="26"/>
          <w:szCs w:val="26"/>
        </w:rPr>
        <w:t>тыс. рублей</w:t>
      </w:r>
      <w:r w:rsidR="00672BA1" w:rsidRPr="00EC7155">
        <w:rPr>
          <w:iCs/>
          <w:sz w:val="26"/>
          <w:szCs w:val="26"/>
        </w:rPr>
        <w:t>;</w:t>
      </w:r>
    </w:p>
    <w:p w:rsidR="00672BA1" w:rsidRDefault="00672BA1" w:rsidP="00FE0090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C7155">
        <w:rPr>
          <w:iCs/>
          <w:sz w:val="26"/>
          <w:szCs w:val="26"/>
        </w:rPr>
        <w:t>- изменением муницип</w:t>
      </w:r>
      <w:r w:rsidR="00EC7155">
        <w:rPr>
          <w:iCs/>
          <w:sz w:val="26"/>
          <w:szCs w:val="26"/>
        </w:rPr>
        <w:t>альных правовых актов.</w:t>
      </w:r>
    </w:p>
    <w:p w:rsidR="00EC7155" w:rsidRPr="00EC7155" w:rsidRDefault="00A25ADA" w:rsidP="00EC7155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 xml:space="preserve">Увеличение </w:t>
      </w:r>
      <w:r w:rsidR="003B6D81">
        <w:rPr>
          <w:iCs/>
          <w:sz w:val="26"/>
          <w:szCs w:val="26"/>
        </w:rPr>
        <w:t xml:space="preserve">ассигнований связано с </w:t>
      </w:r>
      <w:r w:rsidR="003B6D81" w:rsidRPr="00EC7155">
        <w:rPr>
          <w:iCs/>
          <w:sz w:val="26"/>
          <w:szCs w:val="26"/>
        </w:rPr>
        <w:t>увеличение</w:t>
      </w:r>
      <w:r w:rsidR="003B6D81">
        <w:rPr>
          <w:iCs/>
          <w:sz w:val="26"/>
          <w:szCs w:val="26"/>
        </w:rPr>
        <w:t xml:space="preserve">м расходов на </w:t>
      </w:r>
      <w:r w:rsidR="003B6D81" w:rsidRPr="00EC7155">
        <w:rPr>
          <w:iCs/>
          <w:sz w:val="26"/>
          <w:szCs w:val="26"/>
        </w:rPr>
        <w:t>капитальный ремонт и оснащение учреждений образования, культуры, м</w:t>
      </w:r>
      <w:r w:rsidR="003B6D81" w:rsidRPr="00EC7155">
        <w:rPr>
          <w:iCs/>
          <w:sz w:val="26"/>
          <w:szCs w:val="26"/>
        </w:rPr>
        <w:t>о</w:t>
      </w:r>
      <w:r w:rsidR="003B6D81" w:rsidRPr="00EC7155">
        <w:rPr>
          <w:iCs/>
          <w:sz w:val="26"/>
          <w:szCs w:val="26"/>
        </w:rPr>
        <w:t>лодежной политики и спорта (по предписаниям органов Роспотребнадзора, Госпожнадзора, прокурат</w:t>
      </w:r>
      <w:r w:rsidR="003B6D81" w:rsidRPr="00EC7155">
        <w:rPr>
          <w:iCs/>
          <w:sz w:val="26"/>
          <w:szCs w:val="26"/>
        </w:rPr>
        <w:t>у</w:t>
      </w:r>
      <w:r w:rsidR="009A1A51">
        <w:rPr>
          <w:iCs/>
          <w:sz w:val="26"/>
          <w:szCs w:val="26"/>
        </w:rPr>
        <w:t xml:space="preserve">ры), на </w:t>
      </w:r>
      <w:r w:rsidR="009A1A51" w:rsidRPr="00EC7155">
        <w:rPr>
          <w:iCs/>
          <w:sz w:val="26"/>
          <w:szCs w:val="26"/>
        </w:rPr>
        <w:t>содержание учреждений образования</w:t>
      </w:r>
      <w:r w:rsidR="009A1A51">
        <w:rPr>
          <w:iCs/>
          <w:sz w:val="26"/>
          <w:szCs w:val="26"/>
        </w:rPr>
        <w:t>, культуры, молодежной политики, на оплату</w:t>
      </w:r>
      <w:r w:rsidR="009A1A51" w:rsidRPr="00EC7155">
        <w:rPr>
          <w:iCs/>
          <w:sz w:val="26"/>
          <w:szCs w:val="26"/>
        </w:rPr>
        <w:t xml:space="preserve"> коммунальных услуг</w:t>
      </w:r>
      <w:r w:rsidR="009A1A51">
        <w:rPr>
          <w:iCs/>
          <w:sz w:val="26"/>
          <w:szCs w:val="26"/>
        </w:rPr>
        <w:t xml:space="preserve">, </w:t>
      </w:r>
      <w:r w:rsidR="004855DA">
        <w:rPr>
          <w:iCs/>
          <w:sz w:val="26"/>
          <w:szCs w:val="26"/>
        </w:rPr>
        <w:t>на увеличение иных</w:t>
      </w:r>
      <w:r w:rsidR="004855DA" w:rsidRPr="00EC7155">
        <w:rPr>
          <w:iCs/>
          <w:sz w:val="26"/>
          <w:szCs w:val="26"/>
        </w:rPr>
        <w:t xml:space="preserve"> межбюджетны</w:t>
      </w:r>
      <w:r w:rsidR="004855DA">
        <w:rPr>
          <w:iCs/>
          <w:sz w:val="26"/>
          <w:szCs w:val="26"/>
        </w:rPr>
        <w:t>х</w:t>
      </w:r>
      <w:r w:rsidR="004855DA" w:rsidRPr="00EC7155">
        <w:rPr>
          <w:iCs/>
          <w:sz w:val="26"/>
          <w:szCs w:val="26"/>
        </w:rPr>
        <w:t xml:space="preserve"> трансферт</w:t>
      </w:r>
      <w:r w:rsidR="004855DA">
        <w:rPr>
          <w:iCs/>
          <w:sz w:val="26"/>
          <w:szCs w:val="26"/>
        </w:rPr>
        <w:t>ов</w:t>
      </w:r>
      <w:r w:rsidR="004855DA" w:rsidRPr="00EC7155">
        <w:rPr>
          <w:iCs/>
          <w:sz w:val="26"/>
          <w:szCs w:val="26"/>
        </w:rPr>
        <w:t xml:space="preserve"> поселениям района</w:t>
      </w:r>
      <w:r w:rsidR="004855DA">
        <w:rPr>
          <w:iCs/>
          <w:sz w:val="26"/>
          <w:szCs w:val="26"/>
        </w:rPr>
        <w:t xml:space="preserve">, </w:t>
      </w:r>
      <w:r w:rsidR="00E03B08">
        <w:rPr>
          <w:iCs/>
          <w:sz w:val="26"/>
          <w:szCs w:val="26"/>
        </w:rPr>
        <w:t xml:space="preserve">на </w:t>
      </w:r>
      <w:r w:rsidR="00EC7155" w:rsidRPr="00EC7155">
        <w:rPr>
          <w:iCs/>
          <w:sz w:val="26"/>
          <w:szCs w:val="26"/>
        </w:rPr>
        <w:t>увеличение фонда оплаты труда на сумму выплаченной компенсации при увольнении работников бюджетной сферы, увеличение фонда оплаты труда</w:t>
      </w:r>
      <w:proofErr w:type="gramEnd"/>
      <w:r w:rsidR="00EC7155" w:rsidRPr="00EC7155">
        <w:rPr>
          <w:iCs/>
          <w:sz w:val="26"/>
          <w:szCs w:val="26"/>
        </w:rPr>
        <w:t xml:space="preserve"> согласно </w:t>
      </w:r>
      <w:r w:rsidR="00EC7155" w:rsidRPr="00EC7155">
        <w:rPr>
          <w:iCs/>
          <w:sz w:val="26"/>
          <w:szCs w:val="26"/>
        </w:rPr>
        <w:lastRenderedPageBreak/>
        <w:t>решениям Собрания депутатов и постановлениям администрации Ванинского мун</w:t>
      </w:r>
      <w:r w:rsidR="00EC7155" w:rsidRPr="00EC7155">
        <w:rPr>
          <w:iCs/>
          <w:sz w:val="26"/>
          <w:szCs w:val="26"/>
        </w:rPr>
        <w:t>и</w:t>
      </w:r>
      <w:r w:rsidR="00EC7155" w:rsidRPr="00EC7155">
        <w:rPr>
          <w:iCs/>
          <w:sz w:val="26"/>
          <w:szCs w:val="26"/>
        </w:rPr>
        <w:t xml:space="preserve">ципального района об оплате труда с 01 октября 2023 г.;  </w:t>
      </w:r>
    </w:p>
    <w:p w:rsidR="00131102" w:rsidRPr="00B86349" w:rsidRDefault="00CD55D2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86349">
        <w:rPr>
          <w:sz w:val="26"/>
          <w:szCs w:val="26"/>
        </w:rPr>
        <w:t>Расходна</w:t>
      </w:r>
      <w:r w:rsidR="006F23BA" w:rsidRPr="00B86349">
        <w:rPr>
          <w:sz w:val="26"/>
          <w:szCs w:val="26"/>
        </w:rPr>
        <w:t xml:space="preserve">я часть районного бюджета на </w:t>
      </w:r>
      <w:r w:rsidR="00332CBE" w:rsidRPr="00B86349">
        <w:rPr>
          <w:sz w:val="26"/>
          <w:szCs w:val="26"/>
        </w:rPr>
        <w:t>2023</w:t>
      </w:r>
      <w:r w:rsidRPr="00B86349">
        <w:rPr>
          <w:sz w:val="26"/>
          <w:szCs w:val="26"/>
        </w:rPr>
        <w:t xml:space="preserve"> год состав</w:t>
      </w:r>
      <w:r w:rsidR="00AD1131" w:rsidRPr="00B86349">
        <w:rPr>
          <w:sz w:val="26"/>
          <w:szCs w:val="26"/>
        </w:rPr>
        <w:t>ит</w:t>
      </w:r>
      <w:r w:rsidRPr="00B86349">
        <w:rPr>
          <w:sz w:val="26"/>
          <w:szCs w:val="26"/>
        </w:rPr>
        <w:t xml:space="preserve"> </w:t>
      </w:r>
      <w:r w:rsidR="00E03B08" w:rsidRPr="00B86349">
        <w:rPr>
          <w:bCs/>
          <w:sz w:val="26"/>
          <w:szCs w:val="26"/>
        </w:rPr>
        <w:t xml:space="preserve">2 369 093,22 </w:t>
      </w:r>
      <w:r w:rsidR="00DC1B7A" w:rsidRPr="00B86349">
        <w:rPr>
          <w:iCs/>
          <w:sz w:val="26"/>
          <w:szCs w:val="26"/>
        </w:rPr>
        <w:t>тыс. рублей</w:t>
      </w:r>
      <w:r w:rsidRPr="00B86349">
        <w:rPr>
          <w:sz w:val="26"/>
          <w:szCs w:val="26"/>
        </w:rPr>
        <w:t xml:space="preserve"> и </w:t>
      </w:r>
      <w:r w:rsidR="00E03B08" w:rsidRPr="00B86349">
        <w:rPr>
          <w:sz w:val="26"/>
          <w:szCs w:val="26"/>
        </w:rPr>
        <w:t xml:space="preserve">в сравнении </w:t>
      </w:r>
      <w:r w:rsidR="00E44CEB" w:rsidRPr="00B86349">
        <w:rPr>
          <w:sz w:val="26"/>
          <w:szCs w:val="26"/>
        </w:rPr>
        <w:t xml:space="preserve">с Решением №383 (ред. от </w:t>
      </w:r>
      <w:r w:rsidR="00E03B08" w:rsidRPr="00B86349">
        <w:rPr>
          <w:sz w:val="26"/>
          <w:szCs w:val="26"/>
        </w:rPr>
        <w:t>06.07.2023 №431</w:t>
      </w:r>
      <w:r w:rsidR="00E44CEB" w:rsidRPr="00B86349">
        <w:rPr>
          <w:sz w:val="26"/>
          <w:szCs w:val="26"/>
        </w:rPr>
        <w:t xml:space="preserve">) </w:t>
      </w:r>
      <w:r w:rsidR="00B0183A" w:rsidRPr="00B86349">
        <w:rPr>
          <w:sz w:val="26"/>
          <w:szCs w:val="26"/>
        </w:rPr>
        <w:t>увеличивается</w:t>
      </w:r>
      <w:r w:rsidR="008C2E97" w:rsidRPr="00B86349">
        <w:rPr>
          <w:sz w:val="26"/>
          <w:szCs w:val="26"/>
        </w:rPr>
        <w:t xml:space="preserve"> на </w:t>
      </w:r>
      <w:r w:rsidR="0046392B" w:rsidRPr="00B86349">
        <w:rPr>
          <w:sz w:val="26"/>
          <w:szCs w:val="26"/>
        </w:rPr>
        <w:t xml:space="preserve">5,0% </w:t>
      </w:r>
      <w:r w:rsidR="008C2E97" w:rsidRPr="00B86349">
        <w:rPr>
          <w:sz w:val="26"/>
          <w:szCs w:val="26"/>
        </w:rPr>
        <w:t>на</w:t>
      </w:r>
      <w:r w:rsidR="00F833E5" w:rsidRPr="00B86349">
        <w:rPr>
          <w:sz w:val="26"/>
          <w:szCs w:val="26"/>
        </w:rPr>
        <w:t xml:space="preserve"> </w:t>
      </w:r>
      <w:r w:rsidR="0046392B" w:rsidRPr="00B86349">
        <w:rPr>
          <w:sz w:val="26"/>
          <w:szCs w:val="26"/>
        </w:rPr>
        <w:t xml:space="preserve">112 498,33 </w:t>
      </w:r>
      <w:r w:rsidR="008C2E97" w:rsidRPr="00B86349">
        <w:rPr>
          <w:sz w:val="26"/>
          <w:szCs w:val="26"/>
        </w:rPr>
        <w:t>тыс. рублей,</w:t>
      </w:r>
      <w:r w:rsidRPr="00B86349">
        <w:rPr>
          <w:sz w:val="26"/>
          <w:szCs w:val="26"/>
        </w:rPr>
        <w:t xml:space="preserve"> </w:t>
      </w:r>
      <w:r w:rsidR="00AE30E2" w:rsidRPr="00B86349">
        <w:rPr>
          <w:sz w:val="26"/>
          <w:szCs w:val="26"/>
        </w:rPr>
        <w:t xml:space="preserve"> </w:t>
      </w:r>
      <w:r w:rsidRPr="00B86349">
        <w:rPr>
          <w:sz w:val="26"/>
          <w:szCs w:val="26"/>
        </w:rPr>
        <w:t>в том числе</w:t>
      </w:r>
      <w:r w:rsidR="00AE30E2" w:rsidRPr="00B86349">
        <w:rPr>
          <w:sz w:val="26"/>
          <w:szCs w:val="26"/>
        </w:rPr>
        <w:t>:</w:t>
      </w:r>
    </w:p>
    <w:p w:rsidR="00C9709B" w:rsidRPr="00594288" w:rsidRDefault="00AE30E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86349">
        <w:rPr>
          <w:sz w:val="26"/>
          <w:szCs w:val="26"/>
        </w:rPr>
        <w:t>-</w:t>
      </w:r>
      <w:r w:rsidR="00C9709B" w:rsidRPr="00B86349">
        <w:rPr>
          <w:sz w:val="26"/>
          <w:szCs w:val="26"/>
        </w:rPr>
        <w:t xml:space="preserve"> программные расходы </w:t>
      </w:r>
      <w:r w:rsidR="0002332F" w:rsidRPr="00B86349">
        <w:rPr>
          <w:sz w:val="26"/>
          <w:szCs w:val="26"/>
        </w:rPr>
        <w:t xml:space="preserve">увеличиваются </w:t>
      </w:r>
      <w:r w:rsidR="00C9709B" w:rsidRPr="00B86349">
        <w:rPr>
          <w:sz w:val="26"/>
          <w:szCs w:val="26"/>
        </w:rPr>
        <w:t xml:space="preserve">на </w:t>
      </w:r>
      <w:r w:rsidR="00594288" w:rsidRPr="00594288">
        <w:rPr>
          <w:sz w:val="26"/>
          <w:szCs w:val="26"/>
        </w:rPr>
        <w:t>4,</w:t>
      </w:r>
      <w:r w:rsidR="007856FA" w:rsidRPr="00594288">
        <w:rPr>
          <w:sz w:val="26"/>
          <w:szCs w:val="26"/>
        </w:rPr>
        <w:t>0,</w:t>
      </w:r>
      <w:r w:rsidR="0002332F" w:rsidRPr="00594288">
        <w:rPr>
          <w:sz w:val="26"/>
          <w:szCs w:val="26"/>
        </w:rPr>
        <w:t xml:space="preserve">% </w:t>
      </w:r>
      <w:r w:rsidR="00C9709B" w:rsidRPr="00594288">
        <w:rPr>
          <w:sz w:val="26"/>
          <w:szCs w:val="26"/>
        </w:rPr>
        <w:t xml:space="preserve">на </w:t>
      </w:r>
      <w:r w:rsidR="00594288" w:rsidRPr="00594288">
        <w:rPr>
          <w:sz w:val="26"/>
          <w:szCs w:val="26"/>
        </w:rPr>
        <w:t xml:space="preserve">74 017,92 </w:t>
      </w:r>
      <w:r w:rsidR="00C9709B" w:rsidRPr="00594288">
        <w:rPr>
          <w:sz w:val="26"/>
          <w:szCs w:val="26"/>
        </w:rPr>
        <w:t>тыс.рублей</w:t>
      </w:r>
      <w:r w:rsidR="004774B7" w:rsidRPr="00594288">
        <w:rPr>
          <w:sz w:val="26"/>
          <w:szCs w:val="26"/>
        </w:rPr>
        <w:t xml:space="preserve"> и с</w:t>
      </w:r>
      <w:r w:rsidR="004774B7" w:rsidRPr="00594288">
        <w:rPr>
          <w:sz w:val="26"/>
          <w:szCs w:val="26"/>
        </w:rPr>
        <w:t>о</w:t>
      </w:r>
      <w:r w:rsidR="004774B7" w:rsidRPr="00594288">
        <w:rPr>
          <w:sz w:val="26"/>
          <w:szCs w:val="26"/>
        </w:rPr>
        <w:t xml:space="preserve">ставят </w:t>
      </w:r>
      <w:r w:rsidR="00594288" w:rsidRPr="00594288">
        <w:rPr>
          <w:sz w:val="26"/>
          <w:szCs w:val="26"/>
        </w:rPr>
        <w:t xml:space="preserve">1 912 961,02 </w:t>
      </w:r>
      <w:r w:rsidR="004774B7" w:rsidRPr="00594288">
        <w:rPr>
          <w:sz w:val="26"/>
          <w:szCs w:val="26"/>
        </w:rPr>
        <w:t>тыс. рублей</w:t>
      </w:r>
      <w:r w:rsidR="00C9709B" w:rsidRPr="00594288">
        <w:rPr>
          <w:sz w:val="26"/>
          <w:szCs w:val="26"/>
        </w:rPr>
        <w:t>;</w:t>
      </w:r>
    </w:p>
    <w:p w:rsidR="00C9709B" w:rsidRPr="008B3CE3" w:rsidRDefault="00C9709B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86349">
        <w:rPr>
          <w:sz w:val="26"/>
          <w:szCs w:val="26"/>
        </w:rPr>
        <w:t xml:space="preserve">- непрограммные расходы </w:t>
      </w:r>
      <w:r w:rsidR="005D1E24" w:rsidRPr="008B3CE3">
        <w:rPr>
          <w:sz w:val="26"/>
          <w:szCs w:val="26"/>
        </w:rPr>
        <w:t xml:space="preserve">увеличиваются </w:t>
      </w:r>
      <w:r w:rsidRPr="008B3CE3">
        <w:rPr>
          <w:sz w:val="26"/>
          <w:szCs w:val="26"/>
        </w:rPr>
        <w:t xml:space="preserve">на </w:t>
      </w:r>
      <w:r w:rsidR="00C8055D" w:rsidRPr="008B3CE3">
        <w:rPr>
          <w:sz w:val="26"/>
          <w:szCs w:val="26"/>
        </w:rPr>
        <w:t xml:space="preserve">9,2% </w:t>
      </w:r>
      <w:r w:rsidRPr="008B3CE3">
        <w:rPr>
          <w:sz w:val="26"/>
          <w:szCs w:val="26"/>
        </w:rPr>
        <w:t xml:space="preserve">на </w:t>
      </w:r>
      <w:r w:rsidR="00C8055D" w:rsidRPr="008B3CE3">
        <w:rPr>
          <w:sz w:val="26"/>
          <w:szCs w:val="26"/>
        </w:rPr>
        <w:t xml:space="preserve">38 480,41 </w:t>
      </w:r>
      <w:r w:rsidRPr="008B3CE3">
        <w:rPr>
          <w:sz w:val="26"/>
          <w:szCs w:val="26"/>
        </w:rPr>
        <w:t>тыс.рублей</w:t>
      </w:r>
      <w:r w:rsidR="005D1E24" w:rsidRPr="008B3CE3">
        <w:rPr>
          <w:sz w:val="26"/>
          <w:szCs w:val="26"/>
        </w:rPr>
        <w:t xml:space="preserve"> и составят </w:t>
      </w:r>
      <w:r w:rsidR="008B3CE3" w:rsidRPr="008B3CE3">
        <w:rPr>
          <w:sz w:val="26"/>
          <w:szCs w:val="26"/>
        </w:rPr>
        <w:t xml:space="preserve">456 132,20 </w:t>
      </w:r>
      <w:r w:rsidR="005D1E24" w:rsidRPr="008B3CE3">
        <w:rPr>
          <w:sz w:val="26"/>
          <w:szCs w:val="26"/>
        </w:rPr>
        <w:t>тыс. рублей</w:t>
      </w:r>
      <w:r w:rsidR="00055D55" w:rsidRPr="008B3CE3">
        <w:rPr>
          <w:sz w:val="26"/>
          <w:szCs w:val="26"/>
        </w:rPr>
        <w:t>.</w:t>
      </w:r>
      <w:r w:rsidRPr="008B3CE3">
        <w:rPr>
          <w:sz w:val="26"/>
          <w:szCs w:val="26"/>
        </w:rPr>
        <w:t xml:space="preserve"> </w:t>
      </w:r>
    </w:p>
    <w:p w:rsidR="00E64ABA" w:rsidRPr="00B30DF8" w:rsidRDefault="0013110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30DF8">
        <w:rPr>
          <w:sz w:val="26"/>
          <w:szCs w:val="26"/>
        </w:rPr>
        <w:t>Изменение плановых показателе</w:t>
      </w:r>
      <w:r w:rsidR="003B6988" w:rsidRPr="00B30DF8">
        <w:rPr>
          <w:sz w:val="26"/>
          <w:szCs w:val="26"/>
        </w:rPr>
        <w:t xml:space="preserve">й расходной части бюджета на </w:t>
      </w:r>
      <w:r w:rsidR="00332CBE" w:rsidRPr="00B30DF8">
        <w:rPr>
          <w:sz w:val="26"/>
          <w:szCs w:val="26"/>
        </w:rPr>
        <w:t>2023</w:t>
      </w:r>
      <w:r w:rsidRPr="00B30DF8">
        <w:rPr>
          <w:sz w:val="26"/>
          <w:szCs w:val="26"/>
        </w:rPr>
        <w:t xml:space="preserve"> год по направлениям бюджетных ассигнований по разделам и подразделам (отраслям) представлено в таблице:</w:t>
      </w:r>
    </w:p>
    <w:tbl>
      <w:tblPr>
        <w:tblW w:w="5359" w:type="pct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"/>
        <w:gridCol w:w="2623"/>
        <w:gridCol w:w="568"/>
        <w:gridCol w:w="1133"/>
        <w:gridCol w:w="1133"/>
        <w:gridCol w:w="1137"/>
        <w:gridCol w:w="1242"/>
        <w:gridCol w:w="599"/>
        <w:gridCol w:w="852"/>
        <w:gridCol w:w="604"/>
      </w:tblGrid>
      <w:tr w:rsidR="00D43C9A" w:rsidRPr="00B30DF8" w:rsidTr="00D77A6F">
        <w:trPr>
          <w:trHeight w:val="269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B30DF8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B30DF8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Рз</w:t>
            </w:r>
            <w:r w:rsidRPr="00B30DF8">
              <w:rPr>
                <w:b/>
                <w:bCs/>
                <w:sz w:val="12"/>
                <w:szCs w:val="12"/>
              </w:rPr>
              <w:br/>
              <w:t>ПРз</w:t>
            </w:r>
          </w:p>
        </w:tc>
        <w:tc>
          <w:tcPr>
            <w:tcW w:w="1661" w:type="pct"/>
            <w:gridSpan w:val="3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B30DF8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Проект  бю</w:t>
            </w:r>
            <w:r w:rsidRPr="00B30DF8">
              <w:rPr>
                <w:b/>
                <w:bCs/>
                <w:sz w:val="12"/>
                <w:szCs w:val="12"/>
              </w:rPr>
              <w:t>д</w:t>
            </w:r>
            <w:r w:rsidRPr="00B30DF8">
              <w:rPr>
                <w:b/>
                <w:bCs/>
                <w:sz w:val="12"/>
                <w:szCs w:val="12"/>
              </w:rPr>
              <w:t>жета</w:t>
            </w:r>
            <w:r w:rsidRPr="00B30DF8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B30DF8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B30DF8">
              <w:rPr>
                <w:b/>
                <w:bCs/>
                <w:sz w:val="12"/>
                <w:szCs w:val="12"/>
              </w:rPr>
              <w:t>снижение (-) от утвержденного бюджета</w:t>
            </w:r>
          </w:p>
        </w:tc>
      </w:tr>
      <w:tr w:rsidR="00D77A6F" w:rsidRPr="00B30DF8" w:rsidTr="00D77A6F">
        <w:trPr>
          <w:trHeight w:val="113"/>
        </w:trPr>
        <w:tc>
          <w:tcPr>
            <w:tcW w:w="173" w:type="pct"/>
            <w:vMerge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80" w:type="pct"/>
            <w:vMerge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первоначальный</w:t>
            </w:r>
            <w:r w:rsidRPr="00B30DF8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редакция от 16.06.2023 №424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редакция от 06.07.2023 №431</w:t>
            </w:r>
          </w:p>
        </w:tc>
        <w:tc>
          <w:tcPr>
            <w:tcW w:w="606" w:type="pct"/>
            <w:vMerge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 w:rsidRPr="00B30DF8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B30DF8" w:rsidRPr="00B30DF8" w:rsidRDefault="00D43C9A" w:rsidP="00B30DF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D77A6F" w:rsidRPr="00B30DF8" w:rsidTr="00D77A6F">
        <w:trPr>
          <w:trHeight w:val="177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sz w:val="16"/>
                <w:szCs w:val="16"/>
              </w:rPr>
              <w:t>РАСХОДЫ, всего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1 958 856,63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2 242 565,38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2 256 594,89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2 369 093,22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color w:val="000000"/>
                <w:sz w:val="16"/>
                <w:szCs w:val="16"/>
              </w:rPr>
              <w:t>112 498,33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i/>
                <w:iCs/>
                <w:color w:val="000000"/>
                <w:sz w:val="16"/>
                <w:szCs w:val="16"/>
              </w:rPr>
              <w:t>5,0%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Общегосударственные вопр</w:t>
            </w:r>
            <w:r w:rsidRPr="00B30DF8">
              <w:rPr>
                <w:b/>
                <w:bCs/>
                <w:sz w:val="16"/>
                <w:szCs w:val="16"/>
              </w:rPr>
              <w:t>о</w:t>
            </w:r>
            <w:r w:rsidRPr="00B30DF8">
              <w:rPr>
                <w:b/>
                <w:bCs/>
                <w:sz w:val="16"/>
                <w:szCs w:val="16"/>
              </w:rPr>
              <w:t>сы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01 00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226 429,35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258 261,05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258 459,99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268 706,26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11,3%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10 246,27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4,0%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глава муниципального образов</w:t>
            </w:r>
            <w:r w:rsidRPr="00B30DF8">
              <w:rPr>
                <w:sz w:val="16"/>
                <w:szCs w:val="16"/>
              </w:rPr>
              <w:t>а</w:t>
            </w:r>
            <w:r w:rsidRPr="00B30DF8">
              <w:rPr>
                <w:sz w:val="16"/>
                <w:szCs w:val="16"/>
              </w:rPr>
              <w:t>ния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01 02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2 914,86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3 774,00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3 774,00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5 026,76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1 252,76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33,2%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представительный орган местного сам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управления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01 03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4 069,96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4 949,94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723,69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17,1%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1.3.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 - местная администр</w:t>
            </w:r>
            <w:r w:rsidRPr="00B30DF8">
              <w:rPr>
                <w:sz w:val="16"/>
                <w:szCs w:val="16"/>
              </w:rPr>
              <w:t>а</w:t>
            </w:r>
            <w:r w:rsidRPr="00B30DF8">
              <w:rPr>
                <w:sz w:val="16"/>
                <w:szCs w:val="16"/>
              </w:rPr>
              <w:t xml:space="preserve">ция 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01 04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71 760,83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78 979,17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78 979,17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82 703,66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3,5%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3 724,49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4,7%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1.4.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судебная система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01 05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295,50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1.5.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контрольно-счетная пал</w:t>
            </w:r>
            <w:r w:rsidRPr="00B30DF8">
              <w:rPr>
                <w:sz w:val="16"/>
                <w:szCs w:val="16"/>
              </w:rPr>
              <w:t>а</w:t>
            </w:r>
            <w:r w:rsidRPr="00B30DF8">
              <w:rPr>
                <w:sz w:val="16"/>
                <w:szCs w:val="16"/>
              </w:rPr>
              <w:t>та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01 06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5 029,85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5 110,96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-167,10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-3,2%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1.6.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обеспечение проведения в</w:t>
            </w:r>
            <w:r w:rsidRPr="00B30DF8">
              <w:rPr>
                <w:sz w:val="16"/>
                <w:szCs w:val="16"/>
              </w:rPr>
              <w:t>ы</w:t>
            </w:r>
            <w:r w:rsidRPr="00B30DF8">
              <w:rPr>
                <w:sz w:val="16"/>
                <w:szCs w:val="16"/>
              </w:rPr>
              <w:t>боров и реф</w:t>
            </w:r>
            <w:r w:rsidRPr="00B30DF8">
              <w:rPr>
                <w:sz w:val="16"/>
                <w:szCs w:val="16"/>
              </w:rPr>
              <w:t>е</w:t>
            </w:r>
            <w:r w:rsidRPr="00B30DF8">
              <w:rPr>
                <w:sz w:val="16"/>
                <w:szCs w:val="16"/>
              </w:rPr>
              <w:t>рендумов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01 07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1.7.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резервный фонд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01 11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19 602,79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19 154,95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4 219,79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-14 935,16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-78,0%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1.8.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другие общегосударственные в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просы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124 308,35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141 847,03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142 493,81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162 141,40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6,8%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19 647,59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13,8%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Национальная безопа</w:t>
            </w:r>
            <w:r w:rsidRPr="00B30DF8">
              <w:rPr>
                <w:b/>
                <w:bCs/>
                <w:sz w:val="16"/>
                <w:szCs w:val="16"/>
              </w:rPr>
              <w:t>с</w:t>
            </w:r>
            <w:r w:rsidRPr="00B30DF8">
              <w:rPr>
                <w:b/>
                <w:bCs/>
                <w:sz w:val="16"/>
                <w:szCs w:val="16"/>
              </w:rPr>
              <w:t>ность и правоохранительная деятел</w:t>
            </w:r>
            <w:r w:rsidRPr="00B30DF8">
              <w:rPr>
                <w:b/>
                <w:bCs/>
                <w:sz w:val="16"/>
                <w:szCs w:val="16"/>
              </w:rPr>
              <w:t>ь</w:t>
            </w:r>
            <w:r w:rsidRPr="00B30DF8">
              <w:rPr>
                <w:b/>
                <w:bCs/>
                <w:sz w:val="16"/>
                <w:szCs w:val="16"/>
              </w:rPr>
              <w:t>ность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03 00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3 330,08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8 405,68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8 405,68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14 986,98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6 581,30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78,3%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2.1.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ЗАГС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03 04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3 045,08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3 011,72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3 011,72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3 392,02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380,30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12,6%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2.2.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-защита населения и террит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рии от чрезвычайных с</w:t>
            </w:r>
            <w:r w:rsidRPr="00B30DF8">
              <w:rPr>
                <w:sz w:val="16"/>
                <w:szCs w:val="16"/>
              </w:rPr>
              <w:t>и</w:t>
            </w:r>
            <w:r w:rsidRPr="00B30DF8">
              <w:rPr>
                <w:sz w:val="16"/>
                <w:szCs w:val="16"/>
              </w:rPr>
              <w:t>туаций природного и техн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генного характера, пожарная безопа</w:t>
            </w:r>
            <w:r w:rsidRPr="00B30DF8">
              <w:rPr>
                <w:sz w:val="16"/>
                <w:szCs w:val="16"/>
              </w:rPr>
              <w:t>с</w:t>
            </w:r>
            <w:r w:rsidRPr="00B30DF8">
              <w:rPr>
                <w:sz w:val="16"/>
                <w:szCs w:val="16"/>
              </w:rPr>
              <w:t>ность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03 10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5 308,96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5 308,96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11 509,96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0,5%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6 201,00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116,8%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2.3.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- прочие вопросы в области наци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нальной безопасности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03 14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Национальная экон</w:t>
            </w:r>
            <w:r w:rsidRPr="00B30DF8">
              <w:rPr>
                <w:b/>
                <w:bCs/>
                <w:sz w:val="16"/>
                <w:szCs w:val="16"/>
              </w:rPr>
              <w:t>о</w:t>
            </w:r>
            <w:r w:rsidRPr="00B30DF8">
              <w:rPr>
                <w:b/>
                <w:bCs/>
                <w:sz w:val="16"/>
                <w:szCs w:val="16"/>
              </w:rPr>
              <w:t>мика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04 00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40 971,00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45 383,45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45 383,45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55 041,91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9 658,46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21,3%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3.1.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 xml:space="preserve"> - сельское хозяйство и рыб</w:t>
            </w:r>
            <w:r w:rsidRPr="00B30DF8">
              <w:rPr>
                <w:color w:val="000000"/>
                <w:sz w:val="16"/>
                <w:szCs w:val="16"/>
              </w:rPr>
              <w:t>о</w:t>
            </w:r>
            <w:r w:rsidRPr="00B30DF8">
              <w:rPr>
                <w:color w:val="000000"/>
                <w:sz w:val="16"/>
                <w:szCs w:val="16"/>
              </w:rPr>
              <w:t>ловство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04 05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1 123,00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623,00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124,6%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3.2.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транспорт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04 08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4 445,00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3.3.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дорожное хозяйство (доро</w:t>
            </w:r>
            <w:r w:rsidRPr="00B30DF8">
              <w:rPr>
                <w:sz w:val="16"/>
                <w:szCs w:val="16"/>
              </w:rPr>
              <w:t>ж</w:t>
            </w:r>
            <w:r w:rsidRPr="00B30DF8">
              <w:rPr>
                <w:sz w:val="16"/>
                <w:szCs w:val="16"/>
              </w:rPr>
              <w:t>ный фонд)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04 09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28 640,00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31 292,87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1,3%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3.4.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другие вопросы в области наци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нальной экономики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04 12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7 386,00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9 145,58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9 145,58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18 181,04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9 035,46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98,8%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Жилищно-коммунальное хозя</w:t>
            </w:r>
            <w:r w:rsidRPr="00B30DF8">
              <w:rPr>
                <w:b/>
                <w:bCs/>
                <w:sz w:val="16"/>
                <w:szCs w:val="16"/>
              </w:rPr>
              <w:t>й</w:t>
            </w:r>
            <w:r w:rsidRPr="00B30DF8">
              <w:rPr>
                <w:b/>
                <w:bCs/>
                <w:sz w:val="16"/>
                <w:szCs w:val="16"/>
              </w:rPr>
              <w:t>ство, коммунальное хозя</w:t>
            </w:r>
            <w:r w:rsidRPr="00B30DF8">
              <w:rPr>
                <w:b/>
                <w:bCs/>
                <w:sz w:val="16"/>
                <w:szCs w:val="16"/>
              </w:rPr>
              <w:t>й</w:t>
            </w:r>
            <w:r w:rsidRPr="00B30DF8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05 00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88 075,11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211 791,80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214 541,80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228 087,11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9,6%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13 545,31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6,3%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4.1.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жилищное хозяйство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05 01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10 092,85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16 888,20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15 888,20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15 538,20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0,7%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-2,2%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4.2.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коммунальное хозя</w:t>
            </w:r>
            <w:r w:rsidRPr="00B30DF8">
              <w:rPr>
                <w:sz w:val="16"/>
                <w:szCs w:val="16"/>
              </w:rPr>
              <w:t>й</w:t>
            </w:r>
            <w:r w:rsidRPr="00B30DF8">
              <w:rPr>
                <w:sz w:val="16"/>
                <w:szCs w:val="16"/>
              </w:rPr>
              <w:t>ство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05 02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54 914,80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164 202,38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167 952,38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180 181,71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7,6%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12 229,33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7,3%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4.3.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благоустройство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05 03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3 163,12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8 747,32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8 747,32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9 802,32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0,4%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1 055,00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12,1%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4.4.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другие     вопросы     в     обл</w:t>
            </w:r>
            <w:r w:rsidRPr="00B30DF8">
              <w:rPr>
                <w:sz w:val="16"/>
                <w:szCs w:val="16"/>
              </w:rPr>
              <w:t>а</w:t>
            </w:r>
            <w:r w:rsidRPr="00B30DF8">
              <w:rPr>
                <w:sz w:val="16"/>
                <w:szCs w:val="16"/>
              </w:rPr>
              <w:t>сти     жилищно-коммунального хозя</w:t>
            </w:r>
            <w:r w:rsidRPr="00B30DF8">
              <w:rPr>
                <w:sz w:val="16"/>
                <w:szCs w:val="16"/>
              </w:rPr>
              <w:t>й</w:t>
            </w:r>
            <w:r w:rsidRPr="00B30DF8">
              <w:rPr>
                <w:sz w:val="16"/>
                <w:szCs w:val="16"/>
              </w:rPr>
              <w:t>ства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05 05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19 904,34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21 953,90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21 953,90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22 564,88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1,0%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610,98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2,8%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Охрана окружающей ср</w:t>
            </w:r>
            <w:r w:rsidRPr="00B30DF8">
              <w:rPr>
                <w:b/>
                <w:bCs/>
                <w:sz w:val="16"/>
                <w:szCs w:val="16"/>
              </w:rPr>
              <w:t>е</w:t>
            </w:r>
            <w:r w:rsidRPr="00B30DF8">
              <w:rPr>
                <w:b/>
                <w:bCs/>
                <w:sz w:val="16"/>
                <w:szCs w:val="16"/>
              </w:rPr>
              <w:t>ды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06 00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1 424,01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-170,31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-10,7%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5.1.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Охрана объектов растител</w:t>
            </w:r>
            <w:r w:rsidRPr="00B30DF8">
              <w:rPr>
                <w:sz w:val="16"/>
                <w:szCs w:val="16"/>
              </w:rPr>
              <w:t>ь</w:t>
            </w:r>
            <w:r w:rsidRPr="00B30DF8">
              <w:rPr>
                <w:sz w:val="16"/>
                <w:szCs w:val="16"/>
              </w:rPr>
              <w:t>ного и животного мира и среды их обит</w:t>
            </w:r>
            <w:r w:rsidRPr="00B30DF8">
              <w:rPr>
                <w:sz w:val="16"/>
                <w:szCs w:val="16"/>
              </w:rPr>
              <w:t>а</w:t>
            </w:r>
            <w:r w:rsidRPr="00B30DF8">
              <w:rPr>
                <w:sz w:val="16"/>
                <w:szCs w:val="16"/>
              </w:rPr>
              <w:t>ния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06 03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1 594,32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1 424,01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-170,31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-10,7%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07 00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1 313 047,85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1 405 010,43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1 411 515,66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1 467 473,66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61,9%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55 958,00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4,0%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6.1.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дошкольное образ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вание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07 01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396 208,03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424 842,38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425 505,48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456 086,04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19,3%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30 580,56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7,2%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6.2.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общее образование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07 02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674 757,26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713 209,25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714 546,15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740 494,64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31,3%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25 948,49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3,6%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6.3.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 xml:space="preserve"> - дополнительное образов</w:t>
            </w:r>
            <w:r w:rsidRPr="00B30DF8">
              <w:rPr>
                <w:color w:val="000000"/>
                <w:sz w:val="16"/>
                <w:szCs w:val="16"/>
              </w:rPr>
              <w:t>а</w:t>
            </w:r>
            <w:r w:rsidRPr="00B30DF8">
              <w:rPr>
                <w:color w:val="000000"/>
                <w:sz w:val="16"/>
                <w:szCs w:val="16"/>
              </w:rPr>
              <w:t>ние детей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07 03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157 250,67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168 479,50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169 140,89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169 946,61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805,72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0,5%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6.4.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профессиональная подгото</w:t>
            </w:r>
            <w:r w:rsidRPr="00B30DF8">
              <w:rPr>
                <w:sz w:val="16"/>
                <w:szCs w:val="16"/>
              </w:rPr>
              <w:t>в</w:t>
            </w:r>
            <w:r w:rsidRPr="00B30DF8">
              <w:rPr>
                <w:sz w:val="16"/>
                <w:szCs w:val="16"/>
              </w:rPr>
              <w:t>ка, переподготовка и повышение квал</w:t>
            </w:r>
            <w:r w:rsidRPr="00B30DF8">
              <w:rPr>
                <w:sz w:val="16"/>
                <w:szCs w:val="16"/>
              </w:rPr>
              <w:t>и</w:t>
            </w:r>
            <w:r w:rsidRPr="00B30DF8">
              <w:rPr>
                <w:sz w:val="16"/>
                <w:szCs w:val="16"/>
              </w:rPr>
              <w:t>фикации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07 05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833,00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876,90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1,6%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6.5.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молодежная политика и оздоровл</w:t>
            </w:r>
            <w:r w:rsidRPr="00B30DF8">
              <w:rPr>
                <w:sz w:val="16"/>
                <w:szCs w:val="16"/>
              </w:rPr>
              <w:t>е</w:t>
            </w:r>
            <w:r w:rsidRPr="00B30DF8">
              <w:rPr>
                <w:sz w:val="16"/>
                <w:szCs w:val="16"/>
              </w:rPr>
              <w:t>ние детей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07 07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13 393,92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17 232,22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20 232,22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20 102,22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-130,00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-0,6%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6.6.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другие вопросы в области образ</w:t>
            </w:r>
            <w:r w:rsidRPr="00B30DF8">
              <w:rPr>
                <w:sz w:val="16"/>
                <w:szCs w:val="16"/>
              </w:rPr>
              <w:t>о</w:t>
            </w:r>
            <w:r w:rsidRPr="00B30DF8">
              <w:rPr>
                <w:sz w:val="16"/>
                <w:szCs w:val="16"/>
              </w:rPr>
              <w:t>вания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07 09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70 604,97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80 384,08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81 227,92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79 967,25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3,4%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-1 260,67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-1,6%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Культура, кинематогр</w:t>
            </w:r>
            <w:r w:rsidRPr="00B30DF8">
              <w:rPr>
                <w:b/>
                <w:bCs/>
                <w:sz w:val="16"/>
                <w:szCs w:val="16"/>
              </w:rPr>
              <w:t>а</w:t>
            </w:r>
            <w:r w:rsidRPr="00B30DF8">
              <w:rPr>
                <w:b/>
                <w:bCs/>
                <w:sz w:val="16"/>
                <w:szCs w:val="16"/>
              </w:rPr>
              <w:t>фия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08 00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152 194,52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165 968,69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167 343,03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180 690,50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13 347,47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8,0%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7.1.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культура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08 01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139 947,97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150 855,98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152 108,72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165 346,58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7,0%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13 237,86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8,7%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7.2.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другие вопросы в области культ</w:t>
            </w:r>
            <w:r w:rsidRPr="00B30DF8">
              <w:rPr>
                <w:sz w:val="16"/>
                <w:szCs w:val="16"/>
              </w:rPr>
              <w:t>у</w:t>
            </w:r>
            <w:r w:rsidRPr="00B30DF8">
              <w:rPr>
                <w:sz w:val="16"/>
                <w:szCs w:val="16"/>
              </w:rPr>
              <w:lastRenderedPageBreak/>
              <w:t>ры и кинематогр</w:t>
            </w:r>
            <w:r w:rsidRPr="00B30DF8">
              <w:rPr>
                <w:sz w:val="16"/>
                <w:szCs w:val="16"/>
              </w:rPr>
              <w:t>а</w:t>
            </w:r>
            <w:r w:rsidRPr="00B30DF8">
              <w:rPr>
                <w:sz w:val="16"/>
                <w:szCs w:val="16"/>
              </w:rPr>
              <w:t>фии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lastRenderedPageBreak/>
              <w:t>08 04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12 246,55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15 112,71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15 234,31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15 343,92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0,6%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109,61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0,7%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10 00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87 638,32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97 818,46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97 818,46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99 600,11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1 781,65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1,8%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8.1.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пенсионное обесп</w:t>
            </w:r>
            <w:r w:rsidRPr="00B30DF8">
              <w:rPr>
                <w:sz w:val="16"/>
                <w:szCs w:val="16"/>
              </w:rPr>
              <w:t>е</w:t>
            </w:r>
            <w:r w:rsidRPr="00B30DF8">
              <w:rPr>
                <w:sz w:val="16"/>
                <w:szCs w:val="16"/>
              </w:rPr>
              <w:t>чение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10 01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6 693,90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6 693,90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6 693,90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7 433,90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0,3%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11,1%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8.2.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социальное обеспечение насел</w:t>
            </w:r>
            <w:r w:rsidRPr="00B30DF8">
              <w:rPr>
                <w:sz w:val="16"/>
                <w:szCs w:val="16"/>
              </w:rPr>
              <w:t>е</w:t>
            </w:r>
            <w:r w:rsidRPr="00B30DF8">
              <w:rPr>
                <w:sz w:val="16"/>
                <w:szCs w:val="16"/>
              </w:rPr>
              <w:t>ния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10 03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57 247,06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57 247,06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57 247,06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62 368,16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2,6%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5 121,10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8,9%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8.3.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охрана семьи и де</w:t>
            </w:r>
            <w:r w:rsidRPr="00B30DF8">
              <w:rPr>
                <w:sz w:val="16"/>
                <w:szCs w:val="16"/>
              </w:rPr>
              <w:t>т</w:t>
            </w:r>
            <w:r w:rsidRPr="00B30DF8">
              <w:rPr>
                <w:sz w:val="16"/>
                <w:szCs w:val="16"/>
              </w:rPr>
              <w:t>ства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10 04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23 697,36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33 877,50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33 877,50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29 798,05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1,3%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-4 079,45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-12,0%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11 00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8 827,43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11 229,16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11 930,34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500,18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4,4%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9.1.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11 01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8 827,43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11 229,16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11 930,34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0,5%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500,18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4,4%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Средства массовой информ</w:t>
            </w:r>
            <w:r w:rsidRPr="00B30DF8">
              <w:rPr>
                <w:b/>
                <w:bCs/>
                <w:sz w:val="16"/>
                <w:szCs w:val="16"/>
              </w:rPr>
              <w:t>а</w:t>
            </w:r>
            <w:r w:rsidRPr="00B30DF8">
              <w:rPr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12 00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2 420,00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2 823,69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1,8%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10.1.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периодическая печать и издател</w:t>
            </w:r>
            <w:r w:rsidRPr="00B30DF8">
              <w:rPr>
                <w:sz w:val="16"/>
                <w:szCs w:val="16"/>
              </w:rPr>
              <w:t>ь</w:t>
            </w:r>
            <w:r w:rsidRPr="00B30DF8">
              <w:rPr>
                <w:sz w:val="16"/>
                <w:szCs w:val="16"/>
              </w:rPr>
              <w:t>ства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12 02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2 420,00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2 773,69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2 823,69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1,8%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Обслуживание государстве</w:t>
            </w:r>
            <w:r w:rsidRPr="00B30DF8">
              <w:rPr>
                <w:b/>
                <w:bCs/>
                <w:sz w:val="16"/>
                <w:szCs w:val="16"/>
              </w:rPr>
              <w:t>н</w:t>
            </w:r>
            <w:r w:rsidRPr="00B30DF8">
              <w:rPr>
                <w:b/>
                <w:bCs/>
                <w:sz w:val="16"/>
                <w:szCs w:val="16"/>
              </w:rPr>
              <w:t>ного и муниципал</w:t>
            </w:r>
            <w:r w:rsidRPr="00B30DF8">
              <w:rPr>
                <w:b/>
                <w:bCs/>
                <w:sz w:val="16"/>
                <w:szCs w:val="16"/>
              </w:rPr>
              <w:t>ь</w:t>
            </w:r>
            <w:r w:rsidRPr="00B30DF8">
              <w:rPr>
                <w:b/>
                <w:bCs/>
                <w:sz w:val="16"/>
                <w:szCs w:val="16"/>
              </w:rPr>
              <w:t>ного долга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13 00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Межбюджетные трансфе</w:t>
            </w:r>
            <w:r w:rsidRPr="00B30DF8">
              <w:rPr>
                <w:b/>
                <w:bCs/>
                <w:sz w:val="16"/>
                <w:szCs w:val="16"/>
              </w:rPr>
              <w:t>р</w:t>
            </w:r>
            <w:r w:rsidRPr="00B30DF8">
              <w:rPr>
                <w:b/>
                <w:bCs/>
                <w:sz w:val="16"/>
                <w:szCs w:val="16"/>
              </w:rPr>
              <w:t>ты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sz w:val="16"/>
                <w:szCs w:val="16"/>
              </w:rPr>
            </w:pPr>
            <w:r w:rsidRPr="00B30DF8">
              <w:rPr>
                <w:b/>
                <w:bCs/>
                <w:sz w:val="16"/>
                <w:szCs w:val="16"/>
              </w:rPr>
              <w:t>14 00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34 328,65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34 328,65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37 328,65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38 328,65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DF8">
              <w:rPr>
                <w:b/>
                <w:bCs/>
                <w:color w:val="000000"/>
                <w:sz w:val="16"/>
                <w:szCs w:val="16"/>
              </w:rPr>
              <w:t>2,7%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12.1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дотации на выравнивание бюдже</w:t>
            </w:r>
            <w:r w:rsidRPr="00B30DF8">
              <w:rPr>
                <w:sz w:val="16"/>
                <w:szCs w:val="16"/>
              </w:rPr>
              <w:t>т</w:t>
            </w:r>
            <w:r w:rsidRPr="00B30DF8">
              <w:rPr>
                <w:sz w:val="16"/>
                <w:szCs w:val="16"/>
              </w:rPr>
              <w:t>ной обе</w:t>
            </w:r>
            <w:r w:rsidRPr="00B30DF8">
              <w:rPr>
                <w:sz w:val="16"/>
                <w:szCs w:val="16"/>
              </w:rPr>
              <w:t>с</w:t>
            </w:r>
            <w:r w:rsidRPr="00B30DF8">
              <w:rPr>
                <w:sz w:val="16"/>
                <w:szCs w:val="16"/>
              </w:rPr>
              <w:t>печенности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14 01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19 894,77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19 894,77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19 894,77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19 894,77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D77A6F" w:rsidRPr="00B30DF8" w:rsidTr="00D77A6F">
        <w:trPr>
          <w:trHeight w:val="56"/>
        </w:trPr>
        <w:tc>
          <w:tcPr>
            <w:tcW w:w="173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12.2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 xml:space="preserve"> - прочие межбюджетные трансфе</w:t>
            </w:r>
            <w:r w:rsidRPr="00B30DF8">
              <w:rPr>
                <w:sz w:val="16"/>
                <w:szCs w:val="16"/>
              </w:rPr>
              <w:t>р</w:t>
            </w:r>
            <w:r w:rsidRPr="00B30DF8">
              <w:rPr>
                <w:sz w:val="16"/>
                <w:szCs w:val="16"/>
              </w:rPr>
              <w:t>ты бюджетам муниципальных образов</w:t>
            </w:r>
            <w:r w:rsidRPr="00B30DF8">
              <w:rPr>
                <w:sz w:val="16"/>
                <w:szCs w:val="16"/>
              </w:rPr>
              <w:t>а</w:t>
            </w:r>
            <w:r w:rsidRPr="00B30DF8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sz w:val="16"/>
                <w:szCs w:val="16"/>
              </w:rPr>
            </w:pPr>
            <w:r w:rsidRPr="00B30DF8">
              <w:rPr>
                <w:sz w:val="16"/>
                <w:szCs w:val="16"/>
              </w:rPr>
              <w:t>14 03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14 433,88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14 433,88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17 433,88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18 433,88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30DF8" w:rsidRPr="00B30DF8" w:rsidRDefault="00B30DF8" w:rsidP="00B30DF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0DF8">
              <w:rPr>
                <w:color w:val="000000"/>
                <w:sz w:val="16"/>
                <w:szCs w:val="16"/>
              </w:rPr>
              <w:t>5,7%</w:t>
            </w:r>
          </w:p>
        </w:tc>
      </w:tr>
    </w:tbl>
    <w:p w:rsidR="00C47D7F" w:rsidRPr="005737C7" w:rsidRDefault="00C47D7F" w:rsidP="005079FE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131102" w:rsidRPr="00D77A6F" w:rsidRDefault="00131102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D77A6F">
        <w:rPr>
          <w:sz w:val="26"/>
          <w:szCs w:val="26"/>
        </w:rPr>
        <w:t xml:space="preserve">Все расходы районного бюджета Ванинского района распределены по </w:t>
      </w:r>
      <w:proofErr w:type="gramStart"/>
      <w:r w:rsidRPr="00D77A6F">
        <w:rPr>
          <w:sz w:val="26"/>
          <w:szCs w:val="26"/>
        </w:rPr>
        <w:t>ведо</w:t>
      </w:r>
      <w:r w:rsidRPr="00D77A6F">
        <w:rPr>
          <w:sz w:val="26"/>
          <w:szCs w:val="26"/>
        </w:rPr>
        <w:t>м</w:t>
      </w:r>
      <w:proofErr w:type="gramEnd"/>
      <w:r w:rsidRPr="00D77A6F">
        <w:rPr>
          <w:sz w:val="26"/>
          <w:szCs w:val="26"/>
        </w:rPr>
        <w:t>ственной классификации (главным распорядителям бюджетных средств).</w:t>
      </w:r>
    </w:p>
    <w:p w:rsidR="00131102" w:rsidRPr="00D77A6F" w:rsidRDefault="00131102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77A6F">
        <w:rPr>
          <w:sz w:val="26"/>
          <w:szCs w:val="26"/>
        </w:rPr>
        <w:t>Изменения районного бюджета в разрезе ведомственной классификации ра</w:t>
      </w:r>
      <w:r w:rsidRPr="00D77A6F">
        <w:rPr>
          <w:sz w:val="26"/>
          <w:szCs w:val="26"/>
        </w:rPr>
        <w:t>с</w:t>
      </w:r>
      <w:r w:rsidRPr="00D77A6F">
        <w:rPr>
          <w:sz w:val="26"/>
          <w:szCs w:val="26"/>
        </w:rPr>
        <w:t>ходов районного бюджета представлены следующим образом:</w:t>
      </w:r>
    </w:p>
    <w:tbl>
      <w:tblPr>
        <w:tblW w:w="55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561"/>
        <w:gridCol w:w="2187"/>
        <w:gridCol w:w="981"/>
        <w:gridCol w:w="1003"/>
        <w:gridCol w:w="992"/>
        <w:gridCol w:w="1135"/>
        <w:gridCol w:w="992"/>
        <w:gridCol w:w="992"/>
        <w:gridCol w:w="847"/>
        <w:gridCol w:w="555"/>
      </w:tblGrid>
      <w:tr w:rsidR="00001C40" w:rsidRPr="00455A4D" w:rsidTr="00001C40">
        <w:trPr>
          <w:trHeight w:val="189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 xml:space="preserve">№  </w:t>
            </w:r>
            <w:proofErr w:type="gramStart"/>
            <w:r w:rsidRPr="00455A4D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455A4D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>Код ГРБС</w:t>
            </w:r>
          </w:p>
        </w:tc>
        <w:tc>
          <w:tcPr>
            <w:tcW w:w="1025" w:type="pct"/>
            <w:vMerge w:val="restar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>Наименование ГРБС</w:t>
            </w:r>
          </w:p>
        </w:tc>
        <w:tc>
          <w:tcPr>
            <w:tcW w:w="1395" w:type="pct"/>
            <w:gridSpan w:val="3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 xml:space="preserve">Утвержденный бюджет на 2023 год </w:t>
            </w:r>
          </w:p>
        </w:tc>
        <w:tc>
          <w:tcPr>
            <w:tcW w:w="1462" w:type="pct"/>
            <w:gridSpan w:val="3"/>
            <w:vMerge w:val="restar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55A4D">
              <w:rPr>
                <w:b/>
                <w:bCs/>
                <w:color w:val="000000"/>
                <w:sz w:val="14"/>
                <w:szCs w:val="14"/>
              </w:rPr>
              <w:t xml:space="preserve">Проект  бюджета  тыс.рублей </w:t>
            </w:r>
          </w:p>
        </w:tc>
        <w:tc>
          <w:tcPr>
            <w:tcW w:w="657" w:type="pct"/>
            <w:gridSpan w:val="2"/>
            <w:vMerge w:val="restar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455A4D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455A4D">
              <w:rPr>
                <w:b/>
                <w:bCs/>
                <w:sz w:val="14"/>
                <w:szCs w:val="14"/>
              </w:rPr>
              <w:t>сн</w:t>
            </w:r>
            <w:r w:rsidRPr="00455A4D">
              <w:rPr>
                <w:b/>
                <w:bCs/>
                <w:sz w:val="14"/>
                <w:szCs w:val="14"/>
              </w:rPr>
              <w:t>и</w:t>
            </w:r>
            <w:r w:rsidRPr="00455A4D">
              <w:rPr>
                <w:b/>
                <w:bCs/>
                <w:sz w:val="14"/>
                <w:szCs w:val="14"/>
              </w:rPr>
              <w:t>жение (-) от утве</w:t>
            </w:r>
            <w:r w:rsidRPr="00455A4D">
              <w:rPr>
                <w:b/>
                <w:bCs/>
                <w:sz w:val="14"/>
                <w:szCs w:val="14"/>
              </w:rPr>
              <w:t>р</w:t>
            </w:r>
            <w:r w:rsidRPr="00455A4D">
              <w:rPr>
                <w:b/>
                <w:bCs/>
                <w:sz w:val="14"/>
                <w:szCs w:val="14"/>
              </w:rPr>
              <w:t>жденн</w:t>
            </w:r>
            <w:r w:rsidRPr="00455A4D">
              <w:rPr>
                <w:b/>
                <w:bCs/>
                <w:sz w:val="14"/>
                <w:szCs w:val="14"/>
              </w:rPr>
              <w:t>о</w:t>
            </w:r>
            <w:r w:rsidRPr="00455A4D">
              <w:rPr>
                <w:b/>
                <w:bCs/>
                <w:sz w:val="14"/>
                <w:szCs w:val="14"/>
              </w:rPr>
              <w:t>го бюджета</w:t>
            </w:r>
          </w:p>
        </w:tc>
      </w:tr>
      <w:tr w:rsidR="002971B2" w:rsidRPr="00455A4D" w:rsidTr="00001C40">
        <w:trPr>
          <w:trHeight w:val="213"/>
        </w:trPr>
        <w:tc>
          <w:tcPr>
            <w:tcW w:w="198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5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>решение от 15.12.2022 №383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>решение от 16.06.2023 №424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>решение от 06.07.2023 №431</w:t>
            </w:r>
          </w:p>
        </w:tc>
        <w:tc>
          <w:tcPr>
            <w:tcW w:w="1462" w:type="pct"/>
            <w:gridSpan w:val="3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gridSpan w:val="2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2971B2" w:rsidRPr="00455A4D" w:rsidTr="00001C40">
        <w:trPr>
          <w:trHeight w:val="126"/>
        </w:trPr>
        <w:tc>
          <w:tcPr>
            <w:tcW w:w="198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5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vMerge/>
            <w:shd w:val="clear" w:color="auto" w:fill="auto"/>
            <w:noWrap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shd w:val="clear" w:color="auto" w:fill="auto"/>
            <w:noWrap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pct"/>
            <w:vMerge/>
            <w:shd w:val="clear" w:color="auto" w:fill="auto"/>
            <w:noWrap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62" w:type="pct"/>
            <w:gridSpan w:val="3"/>
            <w:shd w:val="clear" w:color="auto" w:fill="auto"/>
            <w:noWrap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55A4D">
              <w:rPr>
                <w:b/>
                <w:bCs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55A4D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</w:tr>
      <w:tr w:rsidR="002971B2" w:rsidRPr="00455A4D" w:rsidTr="00001C40">
        <w:trPr>
          <w:trHeight w:val="126"/>
        </w:trPr>
        <w:tc>
          <w:tcPr>
            <w:tcW w:w="198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5" w:type="pct"/>
            <w:vMerge/>
            <w:vAlign w:val="center"/>
            <w:hideMark/>
          </w:tcPr>
          <w:p w:rsidR="002971B2" w:rsidRPr="00455A4D" w:rsidRDefault="002971B2" w:rsidP="00455A4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2971B2" w:rsidRPr="00455A4D" w:rsidRDefault="002971B2" w:rsidP="00455A4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2971B2" w:rsidRPr="00455A4D" w:rsidRDefault="002971B2" w:rsidP="00455A4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2971B2" w:rsidRPr="00455A4D" w:rsidRDefault="002971B2" w:rsidP="00455A4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sz w:val="14"/>
                <w:szCs w:val="14"/>
              </w:rPr>
            </w:pPr>
            <w:r w:rsidRPr="00455A4D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55A4D">
              <w:rPr>
                <w:b/>
                <w:bCs/>
                <w:color w:val="000000"/>
                <w:sz w:val="12"/>
                <w:szCs w:val="12"/>
              </w:rPr>
              <w:t>программные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55A4D">
              <w:rPr>
                <w:b/>
                <w:bCs/>
                <w:color w:val="000000"/>
                <w:sz w:val="12"/>
                <w:szCs w:val="12"/>
              </w:rPr>
              <w:t>непрограм</w:t>
            </w:r>
            <w:r w:rsidRPr="00455A4D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455A4D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55A4D">
              <w:rPr>
                <w:b/>
                <w:bCs/>
                <w:color w:val="000000"/>
                <w:sz w:val="14"/>
                <w:szCs w:val="14"/>
              </w:rPr>
              <w:t>тыс.рублей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2971B2" w:rsidRPr="00455A4D" w:rsidRDefault="002971B2" w:rsidP="00455A4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55A4D"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B607DD" w:rsidRPr="00455A4D" w:rsidTr="00001C40">
        <w:trPr>
          <w:trHeight w:val="134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801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 xml:space="preserve">Администрация  района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252 323,06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301 044,99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300 693,37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331 416,08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88 288,73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243 127,35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30 722,71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10,2%</w:t>
            </w:r>
          </w:p>
        </w:tc>
      </w:tr>
      <w:tr w:rsidR="00B607DD" w:rsidRPr="00455A4D" w:rsidTr="00001C40">
        <w:trPr>
          <w:trHeight w:val="134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803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Управление обр</w:t>
            </w:r>
            <w:r w:rsidRPr="00455A4D">
              <w:rPr>
                <w:sz w:val="16"/>
                <w:szCs w:val="16"/>
              </w:rPr>
              <w:t>а</w:t>
            </w:r>
            <w:r w:rsidRPr="00455A4D">
              <w:rPr>
                <w:sz w:val="16"/>
                <w:szCs w:val="16"/>
              </w:rPr>
              <w:t xml:space="preserve">зования 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1 250 687,70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1 326 228,29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1 329 752,13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1 386 316,78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1 321 423,57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64 893,21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56 564,65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4,3%</w:t>
            </w:r>
          </w:p>
        </w:tc>
      </w:tr>
      <w:tr w:rsidR="00B607DD" w:rsidRPr="00455A4D" w:rsidTr="00001C40">
        <w:trPr>
          <w:trHeight w:val="56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806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Комитет по прив</w:t>
            </w:r>
            <w:r w:rsidRPr="00455A4D">
              <w:rPr>
                <w:sz w:val="16"/>
                <w:szCs w:val="16"/>
              </w:rPr>
              <w:t>а</w:t>
            </w:r>
            <w:r w:rsidRPr="00455A4D">
              <w:rPr>
                <w:sz w:val="16"/>
                <w:szCs w:val="16"/>
              </w:rPr>
              <w:t>тизации и управлению имущ</w:t>
            </w:r>
            <w:r w:rsidRPr="00455A4D">
              <w:rPr>
                <w:sz w:val="16"/>
                <w:szCs w:val="16"/>
              </w:rPr>
              <w:t>е</w:t>
            </w:r>
            <w:r w:rsidRPr="00455A4D">
              <w:rPr>
                <w:sz w:val="16"/>
                <w:szCs w:val="16"/>
              </w:rPr>
              <w:t xml:space="preserve">ством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17 515,39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21 851,99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21 851,99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42 548,64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4 083,15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38 465,49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20 696,65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94,7%</w:t>
            </w:r>
          </w:p>
        </w:tc>
      </w:tr>
      <w:tr w:rsidR="00B607DD" w:rsidRPr="00455A4D" w:rsidTr="00001C40">
        <w:trPr>
          <w:trHeight w:val="56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807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Отдел по молодежной полит</w:t>
            </w:r>
            <w:r w:rsidRPr="00455A4D">
              <w:rPr>
                <w:sz w:val="16"/>
                <w:szCs w:val="16"/>
              </w:rPr>
              <w:t>и</w:t>
            </w:r>
            <w:r w:rsidRPr="00455A4D">
              <w:rPr>
                <w:sz w:val="16"/>
                <w:szCs w:val="16"/>
              </w:rPr>
              <w:t xml:space="preserve">ке и спорту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100 230,01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112 331,21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115 532,21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115 769,29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105 692,43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10 076,86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237,08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0,2%</w:t>
            </w:r>
          </w:p>
        </w:tc>
      </w:tr>
      <w:tr w:rsidR="00B607DD" w:rsidRPr="00455A4D" w:rsidTr="00001C40">
        <w:trPr>
          <w:trHeight w:val="134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808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 xml:space="preserve">Финансовое управление 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72 018,87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104 952,00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107 624,16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94 919,94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47 943,37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46 976,57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-12 704,22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-11,8%</w:t>
            </w:r>
          </w:p>
        </w:tc>
      </w:tr>
      <w:tr w:rsidR="00B607DD" w:rsidRPr="00455A4D" w:rsidTr="00001C40">
        <w:trPr>
          <w:trHeight w:val="134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810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Отдел культуры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184 424,58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204 129,30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205 363,43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218 480,80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209 916,72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8 564,08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13 117,37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6,4%</w:t>
            </w:r>
          </w:p>
        </w:tc>
      </w:tr>
      <w:tr w:rsidR="00B607DD" w:rsidRPr="00455A4D" w:rsidTr="00001C40">
        <w:trPr>
          <w:trHeight w:val="134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822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Собрание депут</w:t>
            </w:r>
            <w:r w:rsidRPr="00455A4D">
              <w:rPr>
                <w:sz w:val="16"/>
                <w:szCs w:val="16"/>
              </w:rPr>
              <w:t>а</w:t>
            </w:r>
            <w:r w:rsidRPr="00455A4D">
              <w:rPr>
                <w:sz w:val="16"/>
                <w:szCs w:val="16"/>
              </w:rPr>
              <w:t xml:space="preserve">тов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4 069,96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4 226,25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4 949,94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4 949,94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723,69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17,1%</w:t>
            </w:r>
          </w:p>
        </w:tc>
      </w:tr>
      <w:tr w:rsidR="00B607DD" w:rsidRPr="00455A4D" w:rsidTr="00001C40">
        <w:trPr>
          <w:trHeight w:val="56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832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Управление жизнеобеспеч</w:t>
            </w:r>
            <w:r w:rsidRPr="00455A4D">
              <w:rPr>
                <w:sz w:val="16"/>
                <w:szCs w:val="16"/>
              </w:rPr>
              <w:t>е</w:t>
            </w:r>
            <w:r w:rsidRPr="00455A4D">
              <w:rPr>
                <w:sz w:val="16"/>
                <w:szCs w:val="16"/>
              </w:rPr>
              <w:t xml:space="preserve">ния района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69 450,95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159 375,24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163 125,24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166 302,05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135 371,23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30 930,82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3 176,81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1,9%</w:t>
            </w:r>
          </w:p>
        </w:tc>
      </w:tr>
      <w:tr w:rsidR="00B607DD" w:rsidRPr="00455A4D" w:rsidTr="00001C40">
        <w:trPr>
          <w:trHeight w:val="56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834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 xml:space="preserve">Контрольно-счетная палата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5 029,85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5 278,06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5 110,96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5 110,96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-167,10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-3,2%</w:t>
            </w:r>
          </w:p>
        </w:tc>
      </w:tr>
      <w:tr w:rsidR="00B607DD" w:rsidRPr="00455A4D" w:rsidTr="00001C40">
        <w:trPr>
          <w:trHeight w:val="56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836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Отдел муниципальных зак</w:t>
            </w:r>
            <w:r w:rsidRPr="00455A4D">
              <w:rPr>
                <w:sz w:val="16"/>
                <w:szCs w:val="16"/>
              </w:rPr>
              <w:t>у</w:t>
            </w:r>
            <w:r w:rsidRPr="00455A4D">
              <w:rPr>
                <w:sz w:val="16"/>
                <w:szCs w:val="16"/>
              </w:rPr>
              <w:t xml:space="preserve">пок 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3 106,26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3 148,05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3 148,05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3 278,74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241,82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color w:val="000000"/>
                <w:sz w:val="16"/>
                <w:szCs w:val="16"/>
              </w:rPr>
            </w:pPr>
            <w:r w:rsidRPr="00455A4D">
              <w:rPr>
                <w:color w:val="000000"/>
                <w:sz w:val="16"/>
                <w:szCs w:val="16"/>
              </w:rPr>
              <w:t>3 036,92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130,69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sz w:val="16"/>
                <w:szCs w:val="16"/>
              </w:rPr>
            </w:pPr>
            <w:r w:rsidRPr="00455A4D">
              <w:rPr>
                <w:sz w:val="16"/>
                <w:szCs w:val="16"/>
              </w:rPr>
              <w:t>4,2%</w:t>
            </w:r>
          </w:p>
        </w:tc>
      </w:tr>
      <w:tr w:rsidR="00B607DD" w:rsidRPr="00455A4D" w:rsidTr="00001C40">
        <w:trPr>
          <w:trHeight w:val="134"/>
        </w:trPr>
        <w:tc>
          <w:tcPr>
            <w:tcW w:w="198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6"/>
                <w:szCs w:val="16"/>
              </w:rPr>
            </w:pPr>
            <w:r w:rsidRPr="00455A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6"/>
                <w:szCs w:val="16"/>
              </w:rPr>
            </w:pPr>
            <w:r w:rsidRPr="00455A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rPr>
                <w:b/>
                <w:bCs/>
                <w:sz w:val="16"/>
                <w:szCs w:val="16"/>
              </w:rPr>
            </w:pPr>
            <w:r w:rsidRPr="00455A4D">
              <w:rPr>
                <w:b/>
                <w:bCs/>
                <w:sz w:val="16"/>
                <w:szCs w:val="16"/>
              </w:rPr>
              <w:t> ИТОГО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A4D">
              <w:rPr>
                <w:b/>
                <w:bCs/>
                <w:color w:val="000000"/>
                <w:sz w:val="16"/>
                <w:szCs w:val="16"/>
              </w:rPr>
              <w:t>1 958 856,63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A4D">
              <w:rPr>
                <w:b/>
                <w:bCs/>
                <w:color w:val="000000"/>
                <w:sz w:val="16"/>
                <w:szCs w:val="16"/>
              </w:rPr>
              <w:t>2 242 565,38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A4D">
              <w:rPr>
                <w:b/>
                <w:bCs/>
                <w:color w:val="000000"/>
                <w:sz w:val="16"/>
                <w:szCs w:val="16"/>
              </w:rPr>
              <w:t>2 256 594,89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A4D">
              <w:rPr>
                <w:b/>
                <w:bCs/>
                <w:color w:val="000000"/>
                <w:sz w:val="16"/>
                <w:szCs w:val="16"/>
              </w:rPr>
              <w:t>2 369 093,22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A4D">
              <w:rPr>
                <w:b/>
                <w:bCs/>
                <w:color w:val="000000"/>
                <w:sz w:val="16"/>
                <w:szCs w:val="16"/>
              </w:rPr>
              <w:t>1 912 961,02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A4D">
              <w:rPr>
                <w:b/>
                <w:bCs/>
                <w:color w:val="000000"/>
                <w:sz w:val="16"/>
                <w:szCs w:val="16"/>
              </w:rPr>
              <w:t>456 132,20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6"/>
                <w:szCs w:val="16"/>
              </w:rPr>
            </w:pPr>
            <w:r w:rsidRPr="00455A4D">
              <w:rPr>
                <w:b/>
                <w:bCs/>
                <w:sz w:val="16"/>
                <w:szCs w:val="16"/>
              </w:rPr>
              <w:t>112 498,33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455A4D" w:rsidRPr="00455A4D" w:rsidRDefault="00455A4D" w:rsidP="00455A4D">
            <w:pPr>
              <w:jc w:val="center"/>
              <w:rPr>
                <w:b/>
                <w:bCs/>
                <w:sz w:val="16"/>
                <w:szCs w:val="16"/>
              </w:rPr>
            </w:pPr>
            <w:r w:rsidRPr="00455A4D">
              <w:rPr>
                <w:b/>
                <w:bCs/>
                <w:sz w:val="16"/>
                <w:szCs w:val="16"/>
              </w:rPr>
              <w:t>5,0%</w:t>
            </w:r>
          </w:p>
        </w:tc>
      </w:tr>
    </w:tbl>
    <w:p w:rsidR="00A10801" w:rsidRPr="00A14450" w:rsidRDefault="00A10801" w:rsidP="005079FE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5E5CE1" w:rsidRPr="00A14450" w:rsidRDefault="005E5CE1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A14450">
        <w:rPr>
          <w:b/>
          <w:i/>
          <w:sz w:val="26"/>
          <w:szCs w:val="26"/>
        </w:rPr>
        <w:t>Увеличение бюджетных ассигнований</w:t>
      </w:r>
      <w:r w:rsidR="003B6988" w:rsidRPr="00A14450">
        <w:rPr>
          <w:sz w:val="26"/>
          <w:szCs w:val="26"/>
        </w:rPr>
        <w:t xml:space="preserve"> районного бюджета на </w:t>
      </w:r>
      <w:r w:rsidR="00332CBE" w:rsidRPr="00A14450">
        <w:rPr>
          <w:sz w:val="26"/>
          <w:szCs w:val="26"/>
        </w:rPr>
        <w:t>2023</w:t>
      </w:r>
      <w:r w:rsidR="003B6988" w:rsidRPr="00A14450">
        <w:rPr>
          <w:sz w:val="26"/>
          <w:szCs w:val="26"/>
        </w:rPr>
        <w:t xml:space="preserve"> </w:t>
      </w:r>
      <w:r w:rsidRPr="00A14450">
        <w:rPr>
          <w:sz w:val="26"/>
          <w:szCs w:val="26"/>
        </w:rPr>
        <w:t xml:space="preserve">год предлагается к утверждению по </w:t>
      </w:r>
      <w:r w:rsidR="00AC0306" w:rsidRPr="00A14450">
        <w:rPr>
          <w:sz w:val="26"/>
          <w:szCs w:val="26"/>
        </w:rPr>
        <w:t xml:space="preserve">следующим </w:t>
      </w:r>
      <w:r w:rsidRPr="00A14450">
        <w:rPr>
          <w:sz w:val="26"/>
          <w:szCs w:val="26"/>
        </w:rPr>
        <w:t>главным р</w:t>
      </w:r>
      <w:r w:rsidR="001040EB" w:rsidRPr="00A14450">
        <w:rPr>
          <w:sz w:val="26"/>
          <w:szCs w:val="26"/>
        </w:rPr>
        <w:t>а</w:t>
      </w:r>
      <w:r w:rsidR="00AC0306" w:rsidRPr="00A14450">
        <w:rPr>
          <w:sz w:val="26"/>
          <w:szCs w:val="26"/>
        </w:rPr>
        <w:t>спорядителям бюджетных средств:</w:t>
      </w:r>
    </w:p>
    <w:p w:rsidR="00111311" w:rsidRPr="00A14450" w:rsidRDefault="00111311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:rsidR="00E86EB5" w:rsidRPr="00A14450" w:rsidRDefault="004C3CB5" w:rsidP="00E86EB5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A14450">
        <w:rPr>
          <w:b/>
          <w:iCs/>
          <w:sz w:val="26"/>
          <w:szCs w:val="26"/>
        </w:rPr>
        <w:t xml:space="preserve">- </w:t>
      </w:r>
      <w:r w:rsidRPr="00A14450">
        <w:rPr>
          <w:b/>
          <w:sz w:val="26"/>
          <w:szCs w:val="26"/>
        </w:rPr>
        <w:t>Администрация Ванинского муниципального района</w:t>
      </w:r>
      <w:r w:rsidR="008F3DAF">
        <w:rPr>
          <w:b/>
          <w:sz w:val="26"/>
          <w:szCs w:val="26"/>
        </w:rPr>
        <w:t>:</w:t>
      </w:r>
      <w:r w:rsidR="00E86EB5" w:rsidRPr="00A14450">
        <w:rPr>
          <w:b/>
          <w:sz w:val="26"/>
          <w:szCs w:val="26"/>
        </w:rPr>
        <w:t xml:space="preserve"> </w:t>
      </w:r>
      <w:r w:rsidR="00E86EB5" w:rsidRPr="00A14450">
        <w:rPr>
          <w:iCs/>
          <w:sz w:val="26"/>
          <w:szCs w:val="26"/>
        </w:rPr>
        <w:t xml:space="preserve">увеличение </w:t>
      </w:r>
      <w:r w:rsidR="00E86EB5" w:rsidRPr="00A14450">
        <w:rPr>
          <w:bCs/>
          <w:iCs/>
          <w:sz w:val="26"/>
          <w:szCs w:val="26"/>
        </w:rPr>
        <w:t>бю</w:t>
      </w:r>
      <w:r w:rsidR="00E86EB5" w:rsidRPr="00A14450">
        <w:rPr>
          <w:bCs/>
          <w:iCs/>
          <w:sz w:val="26"/>
          <w:szCs w:val="26"/>
        </w:rPr>
        <w:t>д</w:t>
      </w:r>
      <w:r w:rsidR="00E86EB5" w:rsidRPr="00A14450">
        <w:rPr>
          <w:bCs/>
          <w:iCs/>
          <w:sz w:val="26"/>
          <w:szCs w:val="26"/>
        </w:rPr>
        <w:t>жетных ассигнований составит 10,2% на общую сумму 30 722,71 тыс. рублей, в том числе:</w:t>
      </w:r>
    </w:p>
    <w:p w:rsidR="00E86EB5" w:rsidRPr="00A14450" w:rsidRDefault="00E86EB5" w:rsidP="00E86EB5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A14450">
        <w:rPr>
          <w:iCs/>
          <w:sz w:val="26"/>
          <w:szCs w:val="26"/>
        </w:rPr>
        <w:t xml:space="preserve">программные расходы увеличиваются на </w:t>
      </w:r>
      <w:r w:rsidR="00A14450" w:rsidRPr="00A14450">
        <w:rPr>
          <w:iCs/>
          <w:sz w:val="26"/>
          <w:szCs w:val="26"/>
        </w:rPr>
        <w:t xml:space="preserve">4,5% </w:t>
      </w:r>
      <w:r w:rsidRPr="00A14450">
        <w:rPr>
          <w:iCs/>
          <w:sz w:val="26"/>
          <w:szCs w:val="26"/>
        </w:rPr>
        <w:t>на сумму 3 804,31 тыс.рублей;</w:t>
      </w:r>
    </w:p>
    <w:p w:rsidR="00E86EB5" w:rsidRPr="00A14450" w:rsidRDefault="00E86EB5" w:rsidP="00E86EB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14450">
        <w:rPr>
          <w:sz w:val="26"/>
          <w:szCs w:val="26"/>
        </w:rPr>
        <w:t xml:space="preserve">непрограммные расходы </w:t>
      </w:r>
      <w:r w:rsidR="00A14450" w:rsidRPr="00A14450">
        <w:rPr>
          <w:sz w:val="26"/>
          <w:szCs w:val="26"/>
        </w:rPr>
        <w:t>увеличиваются на 12,5% на сумму 26 918,40 тыс. рублей</w:t>
      </w:r>
      <w:r w:rsidRPr="00A14450">
        <w:rPr>
          <w:sz w:val="26"/>
          <w:szCs w:val="26"/>
        </w:rPr>
        <w:t>.</w:t>
      </w:r>
    </w:p>
    <w:p w:rsidR="004C3CB5" w:rsidRPr="00E0102E" w:rsidRDefault="004C3CB5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:rsidR="00B75626" w:rsidRPr="00E0102E" w:rsidRDefault="00B75626" w:rsidP="00B7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102E">
        <w:rPr>
          <w:b/>
          <w:iCs/>
          <w:sz w:val="26"/>
          <w:szCs w:val="26"/>
        </w:rPr>
        <w:t>- Управление образования администрации Ванинского муниципального района</w:t>
      </w:r>
      <w:r w:rsidR="008F3DAF">
        <w:rPr>
          <w:b/>
          <w:iCs/>
          <w:sz w:val="26"/>
          <w:szCs w:val="26"/>
        </w:rPr>
        <w:t>:</w:t>
      </w:r>
      <w:r w:rsidRPr="00E0102E">
        <w:rPr>
          <w:b/>
          <w:iCs/>
          <w:sz w:val="26"/>
          <w:szCs w:val="26"/>
        </w:rPr>
        <w:t xml:space="preserve"> </w:t>
      </w:r>
      <w:r w:rsidRPr="00E0102E">
        <w:rPr>
          <w:sz w:val="26"/>
          <w:szCs w:val="26"/>
        </w:rPr>
        <w:t>увеличение бюджетных ассигнований составит 4,3% на общую сумму</w:t>
      </w:r>
    </w:p>
    <w:p w:rsidR="00B75626" w:rsidRPr="00E0102E" w:rsidRDefault="00B75626" w:rsidP="00B75626">
      <w:pPr>
        <w:widowControl w:val="0"/>
        <w:spacing w:line="276" w:lineRule="auto"/>
        <w:contextualSpacing/>
        <w:jc w:val="both"/>
        <w:rPr>
          <w:sz w:val="26"/>
          <w:szCs w:val="26"/>
        </w:rPr>
      </w:pPr>
      <w:r w:rsidRPr="00E0102E">
        <w:rPr>
          <w:sz w:val="26"/>
          <w:szCs w:val="26"/>
        </w:rPr>
        <w:t>56 564,65 тыс. рублей, в том числе:</w:t>
      </w:r>
    </w:p>
    <w:p w:rsidR="00B75626" w:rsidRPr="00E0102E" w:rsidRDefault="00B75626" w:rsidP="00B7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102E">
        <w:rPr>
          <w:sz w:val="26"/>
          <w:szCs w:val="26"/>
        </w:rPr>
        <w:t xml:space="preserve">программные расходы увеличиваются на </w:t>
      </w:r>
      <w:r w:rsidR="00E0102E" w:rsidRPr="00E0102E">
        <w:rPr>
          <w:sz w:val="26"/>
          <w:szCs w:val="26"/>
        </w:rPr>
        <w:t xml:space="preserve">54 720,52 </w:t>
      </w:r>
      <w:r w:rsidRPr="00E0102E">
        <w:rPr>
          <w:sz w:val="26"/>
          <w:szCs w:val="26"/>
        </w:rPr>
        <w:t xml:space="preserve">тыс.рублей на </w:t>
      </w:r>
      <w:r w:rsidR="00E0102E" w:rsidRPr="00E0102E">
        <w:rPr>
          <w:sz w:val="26"/>
          <w:szCs w:val="26"/>
        </w:rPr>
        <w:t>4,3</w:t>
      </w:r>
      <w:r w:rsidRPr="00E0102E">
        <w:rPr>
          <w:sz w:val="26"/>
          <w:szCs w:val="26"/>
        </w:rPr>
        <w:t>%,</w:t>
      </w:r>
    </w:p>
    <w:p w:rsidR="00B75626" w:rsidRDefault="00B75626" w:rsidP="00B7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102E">
        <w:rPr>
          <w:sz w:val="26"/>
          <w:szCs w:val="26"/>
        </w:rPr>
        <w:t xml:space="preserve">непрограммные расходы увеличиваются на </w:t>
      </w:r>
      <w:r w:rsidR="00E0102E" w:rsidRPr="00E0102E">
        <w:rPr>
          <w:sz w:val="26"/>
          <w:szCs w:val="26"/>
        </w:rPr>
        <w:t xml:space="preserve">1 844,13 </w:t>
      </w:r>
      <w:r w:rsidRPr="00E0102E">
        <w:rPr>
          <w:sz w:val="26"/>
          <w:szCs w:val="26"/>
        </w:rPr>
        <w:t xml:space="preserve">тыс. рублей </w:t>
      </w:r>
      <w:r w:rsidR="00E0102E" w:rsidRPr="00E0102E">
        <w:rPr>
          <w:sz w:val="26"/>
          <w:szCs w:val="26"/>
        </w:rPr>
        <w:t>на 2,9</w:t>
      </w:r>
      <w:r w:rsidRPr="00E0102E">
        <w:rPr>
          <w:sz w:val="26"/>
          <w:szCs w:val="26"/>
        </w:rPr>
        <w:t>%.</w:t>
      </w:r>
    </w:p>
    <w:p w:rsidR="00A409E1" w:rsidRPr="00A409E1" w:rsidRDefault="00A409E1" w:rsidP="00B75626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A409E1" w:rsidRPr="00E0102E" w:rsidRDefault="008F3DAF" w:rsidP="00A409E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A409E1" w:rsidRPr="00A409E1">
        <w:rPr>
          <w:b/>
          <w:sz w:val="26"/>
          <w:szCs w:val="26"/>
        </w:rPr>
        <w:t>Комитет по приватизации и управлению имуществом</w:t>
      </w:r>
      <w:r w:rsidR="00A409E1">
        <w:rPr>
          <w:sz w:val="26"/>
          <w:szCs w:val="26"/>
        </w:rPr>
        <w:t xml:space="preserve"> </w:t>
      </w:r>
      <w:r w:rsidR="00A409E1" w:rsidRPr="00E0102E">
        <w:rPr>
          <w:b/>
          <w:iCs/>
          <w:sz w:val="26"/>
          <w:szCs w:val="26"/>
        </w:rPr>
        <w:t>администрации Ванинского муниципального района</w:t>
      </w:r>
      <w:r w:rsidR="00B965B9">
        <w:rPr>
          <w:b/>
          <w:iCs/>
          <w:sz w:val="26"/>
          <w:szCs w:val="26"/>
        </w:rPr>
        <w:t>:</w:t>
      </w:r>
      <w:r w:rsidR="00A409E1" w:rsidRPr="00E0102E">
        <w:rPr>
          <w:b/>
          <w:iCs/>
          <w:sz w:val="26"/>
          <w:szCs w:val="26"/>
        </w:rPr>
        <w:t xml:space="preserve"> </w:t>
      </w:r>
      <w:r w:rsidR="00A409E1" w:rsidRPr="00E0102E">
        <w:rPr>
          <w:sz w:val="26"/>
          <w:szCs w:val="26"/>
        </w:rPr>
        <w:t>увеличение бюджетных ассигнований сост</w:t>
      </w:r>
      <w:r w:rsidR="00A409E1" w:rsidRPr="00E0102E">
        <w:rPr>
          <w:sz w:val="26"/>
          <w:szCs w:val="26"/>
        </w:rPr>
        <w:t>а</w:t>
      </w:r>
      <w:r w:rsidR="00A409E1" w:rsidRPr="00E0102E">
        <w:rPr>
          <w:sz w:val="26"/>
          <w:szCs w:val="26"/>
        </w:rPr>
        <w:t xml:space="preserve">вит </w:t>
      </w:r>
      <w:r w:rsidR="00B94C43" w:rsidRPr="00B94C43">
        <w:rPr>
          <w:sz w:val="26"/>
          <w:szCs w:val="26"/>
        </w:rPr>
        <w:t>94,7%</w:t>
      </w:r>
      <w:r w:rsidR="00B94C43">
        <w:rPr>
          <w:sz w:val="26"/>
          <w:szCs w:val="26"/>
        </w:rPr>
        <w:t xml:space="preserve"> </w:t>
      </w:r>
      <w:r w:rsidR="00A409E1" w:rsidRPr="00E0102E">
        <w:rPr>
          <w:sz w:val="26"/>
          <w:szCs w:val="26"/>
        </w:rPr>
        <w:t>на общую сумму</w:t>
      </w:r>
      <w:r w:rsidR="00A409E1">
        <w:rPr>
          <w:sz w:val="26"/>
          <w:szCs w:val="26"/>
        </w:rPr>
        <w:t xml:space="preserve"> </w:t>
      </w:r>
      <w:r w:rsidR="00A409E1" w:rsidRPr="00A409E1">
        <w:rPr>
          <w:sz w:val="26"/>
          <w:szCs w:val="26"/>
        </w:rPr>
        <w:t>20 696,65</w:t>
      </w:r>
      <w:r w:rsidR="00A409E1" w:rsidRPr="00E0102E">
        <w:rPr>
          <w:sz w:val="26"/>
          <w:szCs w:val="26"/>
        </w:rPr>
        <w:t>тыс. рублей, в том числе:</w:t>
      </w:r>
    </w:p>
    <w:p w:rsidR="00A409E1" w:rsidRPr="00E0102E" w:rsidRDefault="00A409E1" w:rsidP="00A409E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102E">
        <w:rPr>
          <w:sz w:val="26"/>
          <w:szCs w:val="26"/>
        </w:rPr>
        <w:lastRenderedPageBreak/>
        <w:t xml:space="preserve">программные расходы </w:t>
      </w:r>
      <w:r w:rsidR="00B94C43">
        <w:rPr>
          <w:sz w:val="26"/>
          <w:szCs w:val="26"/>
        </w:rPr>
        <w:t>уменьшаются</w:t>
      </w:r>
      <w:r w:rsidRPr="00E0102E">
        <w:rPr>
          <w:sz w:val="26"/>
          <w:szCs w:val="26"/>
        </w:rPr>
        <w:t xml:space="preserve"> на </w:t>
      </w:r>
      <w:r w:rsidR="00B94C43" w:rsidRPr="00B94C43">
        <w:rPr>
          <w:sz w:val="26"/>
          <w:szCs w:val="26"/>
        </w:rPr>
        <w:t>3 360,84</w:t>
      </w:r>
      <w:r w:rsidR="00B94C43">
        <w:rPr>
          <w:sz w:val="26"/>
          <w:szCs w:val="26"/>
        </w:rPr>
        <w:t xml:space="preserve"> </w:t>
      </w:r>
      <w:r w:rsidRPr="00E0102E">
        <w:rPr>
          <w:sz w:val="26"/>
          <w:szCs w:val="26"/>
        </w:rPr>
        <w:t xml:space="preserve">тыс.рублей на </w:t>
      </w:r>
      <w:r w:rsidR="00B94C43" w:rsidRPr="00B94C43">
        <w:rPr>
          <w:sz w:val="26"/>
          <w:szCs w:val="26"/>
        </w:rPr>
        <w:t>45,1%</w:t>
      </w:r>
    </w:p>
    <w:p w:rsidR="00A409E1" w:rsidRDefault="00A409E1" w:rsidP="00A409E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102E">
        <w:rPr>
          <w:sz w:val="26"/>
          <w:szCs w:val="26"/>
        </w:rPr>
        <w:t xml:space="preserve">непрограммные расходы увеличиваются на </w:t>
      </w:r>
      <w:r w:rsidR="00B94C43" w:rsidRPr="00B94C43">
        <w:rPr>
          <w:sz w:val="26"/>
          <w:szCs w:val="26"/>
        </w:rPr>
        <w:t>24 057,49</w:t>
      </w:r>
      <w:r w:rsidR="00B94C43">
        <w:rPr>
          <w:sz w:val="26"/>
          <w:szCs w:val="26"/>
        </w:rPr>
        <w:t xml:space="preserve"> </w:t>
      </w:r>
      <w:r w:rsidRPr="00E0102E">
        <w:rPr>
          <w:sz w:val="26"/>
          <w:szCs w:val="26"/>
        </w:rPr>
        <w:t xml:space="preserve">тыс. рублей </w:t>
      </w:r>
      <w:r w:rsidR="00B965B9">
        <w:rPr>
          <w:sz w:val="26"/>
          <w:szCs w:val="26"/>
        </w:rPr>
        <w:t>в 2,6 раза.</w:t>
      </w:r>
    </w:p>
    <w:p w:rsidR="00B965B9" w:rsidRPr="005737C7" w:rsidRDefault="00B965B9" w:rsidP="00B965B9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B965B9" w:rsidRPr="008906D4" w:rsidRDefault="00B965B9" w:rsidP="00B965B9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8906D4">
        <w:rPr>
          <w:b/>
          <w:sz w:val="26"/>
          <w:szCs w:val="26"/>
        </w:rPr>
        <w:t xml:space="preserve">- Отдел по молодежной политике и спорту </w:t>
      </w:r>
      <w:r w:rsidRPr="008906D4">
        <w:rPr>
          <w:b/>
          <w:bCs/>
          <w:iCs/>
          <w:sz w:val="26"/>
          <w:szCs w:val="26"/>
        </w:rPr>
        <w:t xml:space="preserve">администрации Ванинского муниципального района: </w:t>
      </w:r>
      <w:r w:rsidRPr="008906D4">
        <w:rPr>
          <w:bCs/>
          <w:iCs/>
          <w:sz w:val="26"/>
          <w:szCs w:val="26"/>
        </w:rPr>
        <w:t>увеличение бюджетных ассигнований составит 0,2% на сумму 237,08 тыс. рублей, в том числе:</w:t>
      </w:r>
    </w:p>
    <w:p w:rsidR="00B965B9" w:rsidRPr="008906D4" w:rsidRDefault="00B965B9" w:rsidP="00B965B9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906D4">
        <w:rPr>
          <w:iCs/>
          <w:sz w:val="26"/>
          <w:szCs w:val="26"/>
        </w:rPr>
        <w:t xml:space="preserve">программные расходы </w:t>
      </w:r>
      <w:r w:rsidR="008F3DAF" w:rsidRPr="008906D4">
        <w:rPr>
          <w:iCs/>
          <w:sz w:val="26"/>
          <w:szCs w:val="26"/>
        </w:rPr>
        <w:t>увеличиваются</w:t>
      </w:r>
      <w:r w:rsidRPr="008906D4">
        <w:rPr>
          <w:iCs/>
          <w:sz w:val="26"/>
          <w:szCs w:val="26"/>
        </w:rPr>
        <w:t xml:space="preserve"> на </w:t>
      </w:r>
      <w:r w:rsidR="008F3DAF" w:rsidRPr="008906D4">
        <w:rPr>
          <w:iCs/>
          <w:sz w:val="26"/>
          <w:szCs w:val="26"/>
        </w:rPr>
        <w:t xml:space="preserve">1 044,21 </w:t>
      </w:r>
      <w:r w:rsidRPr="008906D4">
        <w:rPr>
          <w:iCs/>
          <w:sz w:val="26"/>
          <w:szCs w:val="26"/>
        </w:rPr>
        <w:t xml:space="preserve">тыс.рублей на </w:t>
      </w:r>
      <w:r w:rsidR="008F3DAF" w:rsidRPr="008906D4">
        <w:rPr>
          <w:iCs/>
          <w:sz w:val="26"/>
          <w:szCs w:val="26"/>
        </w:rPr>
        <w:t>1,0%,</w:t>
      </w:r>
    </w:p>
    <w:p w:rsidR="00B965B9" w:rsidRPr="008906D4" w:rsidRDefault="00B965B9" w:rsidP="00B965B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8906D4">
        <w:rPr>
          <w:sz w:val="26"/>
          <w:szCs w:val="26"/>
        </w:rPr>
        <w:t xml:space="preserve">непрограммные расходы </w:t>
      </w:r>
      <w:r w:rsidR="008F3DAF" w:rsidRPr="008906D4">
        <w:rPr>
          <w:sz w:val="26"/>
          <w:szCs w:val="26"/>
        </w:rPr>
        <w:t>уменьшаются</w:t>
      </w:r>
      <w:r w:rsidRPr="008906D4">
        <w:rPr>
          <w:sz w:val="26"/>
          <w:szCs w:val="26"/>
        </w:rPr>
        <w:t xml:space="preserve"> на </w:t>
      </w:r>
      <w:r w:rsidR="008F3DAF" w:rsidRPr="008906D4">
        <w:rPr>
          <w:sz w:val="26"/>
          <w:szCs w:val="26"/>
        </w:rPr>
        <w:t xml:space="preserve">807,13 </w:t>
      </w:r>
      <w:r w:rsidRPr="008906D4">
        <w:rPr>
          <w:sz w:val="26"/>
          <w:szCs w:val="26"/>
        </w:rPr>
        <w:t xml:space="preserve">тыс.рублей на </w:t>
      </w:r>
      <w:r w:rsidR="008F3DAF" w:rsidRPr="008906D4">
        <w:rPr>
          <w:sz w:val="26"/>
          <w:szCs w:val="26"/>
        </w:rPr>
        <w:t>7,4%.</w:t>
      </w:r>
    </w:p>
    <w:p w:rsidR="008906D4" w:rsidRPr="005737C7" w:rsidRDefault="008906D4" w:rsidP="008906D4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  <w:highlight w:val="yellow"/>
        </w:rPr>
      </w:pPr>
    </w:p>
    <w:p w:rsidR="008906D4" w:rsidRPr="00B9120E" w:rsidRDefault="008906D4" w:rsidP="008906D4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D1573C" w:rsidRPr="00FD1FFB" w:rsidRDefault="00D1573C" w:rsidP="00D1573C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FD1FFB">
        <w:rPr>
          <w:b/>
          <w:sz w:val="26"/>
          <w:szCs w:val="26"/>
        </w:rPr>
        <w:t xml:space="preserve">- Отдел культуры: </w:t>
      </w:r>
      <w:r w:rsidRPr="00FD1FFB">
        <w:rPr>
          <w:bCs/>
          <w:iCs/>
          <w:sz w:val="26"/>
          <w:szCs w:val="26"/>
        </w:rPr>
        <w:t xml:space="preserve">увеличение бюджетных ассигнований составит </w:t>
      </w:r>
      <w:r w:rsidR="00D17BD8" w:rsidRPr="00FD1FFB">
        <w:rPr>
          <w:bCs/>
          <w:iCs/>
          <w:sz w:val="26"/>
          <w:szCs w:val="26"/>
        </w:rPr>
        <w:t xml:space="preserve">6,4% </w:t>
      </w:r>
      <w:r w:rsidRPr="00FD1FFB">
        <w:rPr>
          <w:bCs/>
          <w:iCs/>
          <w:sz w:val="26"/>
          <w:szCs w:val="26"/>
        </w:rPr>
        <w:t xml:space="preserve">на сумму </w:t>
      </w:r>
      <w:r w:rsidR="00D17BD8" w:rsidRPr="00FD1FFB">
        <w:rPr>
          <w:bCs/>
          <w:iCs/>
          <w:sz w:val="26"/>
          <w:szCs w:val="26"/>
        </w:rPr>
        <w:t xml:space="preserve">13 117,37 </w:t>
      </w:r>
      <w:r w:rsidRPr="00FD1FFB">
        <w:rPr>
          <w:bCs/>
          <w:iCs/>
          <w:sz w:val="26"/>
          <w:szCs w:val="26"/>
        </w:rPr>
        <w:t>тыс. рублей, в том числе:</w:t>
      </w:r>
    </w:p>
    <w:p w:rsidR="00D1573C" w:rsidRPr="00FD1FFB" w:rsidRDefault="00D1573C" w:rsidP="00D1573C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D1FFB">
        <w:rPr>
          <w:iCs/>
          <w:sz w:val="26"/>
          <w:szCs w:val="26"/>
        </w:rPr>
        <w:t xml:space="preserve">программные расходы увеличиваются на </w:t>
      </w:r>
      <w:r w:rsidR="00D17BD8" w:rsidRPr="00FD1FFB">
        <w:rPr>
          <w:iCs/>
          <w:sz w:val="26"/>
          <w:szCs w:val="26"/>
        </w:rPr>
        <w:t xml:space="preserve">13 688,35 </w:t>
      </w:r>
      <w:r w:rsidRPr="00FD1FFB">
        <w:rPr>
          <w:iCs/>
          <w:sz w:val="26"/>
          <w:szCs w:val="26"/>
        </w:rPr>
        <w:t xml:space="preserve">тыс.рублей на </w:t>
      </w:r>
      <w:r w:rsidR="00D17BD8" w:rsidRPr="00FD1FFB">
        <w:rPr>
          <w:iCs/>
          <w:sz w:val="26"/>
          <w:szCs w:val="26"/>
        </w:rPr>
        <w:t>7,0</w:t>
      </w:r>
      <w:r w:rsidRPr="00FD1FFB">
        <w:rPr>
          <w:iCs/>
          <w:sz w:val="26"/>
          <w:szCs w:val="26"/>
        </w:rPr>
        <w:t>%,</w:t>
      </w:r>
    </w:p>
    <w:p w:rsidR="00D17BD8" w:rsidRPr="00B9120E" w:rsidRDefault="00D17BD8" w:rsidP="00D17BD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D1FFB">
        <w:rPr>
          <w:sz w:val="26"/>
          <w:szCs w:val="26"/>
        </w:rPr>
        <w:t xml:space="preserve">непрограммные расходы уменьшаются на </w:t>
      </w:r>
      <w:r w:rsidR="00FD1FFB" w:rsidRPr="00FD1FFB">
        <w:rPr>
          <w:sz w:val="26"/>
          <w:szCs w:val="26"/>
        </w:rPr>
        <w:t>570,98</w:t>
      </w:r>
      <w:r w:rsidRPr="00FD1FFB">
        <w:rPr>
          <w:sz w:val="26"/>
          <w:szCs w:val="26"/>
        </w:rPr>
        <w:t xml:space="preserve"> тыс.рублей на </w:t>
      </w:r>
      <w:r w:rsidR="00FD1FFB" w:rsidRPr="00FD1FFB">
        <w:rPr>
          <w:sz w:val="26"/>
          <w:szCs w:val="26"/>
        </w:rPr>
        <w:t>6,3%.</w:t>
      </w:r>
    </w:p>
    <w:p w:rsidR="00D1573C" w:rsidRPr="00D1573C" w:rsidRDefault="00D1573C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  <w:highlight w:val="yellow"/>
        </w:rPr>
      </w:pPr>
    </w:p>
    <w:p w:rsidR="00FD1FFB" w:rsidRPr="00384B18" w:rsidRDefault="00FD1FFB" w:rsidP="00FD1FFB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384B18">
        <w:rPr>
          <w:b/>
          <w:sz w:val="26"/>
          <w:szCs w:val="26"/>
        </w:rPr>
        <w:t xml:space="preserve">- Собрание депутатов </w:t>
      </w:r>
      <w:r w:rsidRPr="00384B18">
        <w:rPr>
          <w:b/>
          <w:bCs/>
          <w:iCs/>
          <w:sz w:val="26"/>
          <w:szCs w:val="26"/>
        </w:rPr>
        <w:t xml:space="preserve">Ванинского муниципального района: </w:t>
      </w:r>
      <w:r w:rsidRPr="00384B18">
        <w:rPr>
          <w:bCs/>
          <w:iCs/>
          <w:sz w:val="26"/>
          <w:szCs w:val="26"/>
        </w:rPr>
        <w:t xml:space="preserve">увеличение бюджетных ассигнований </w:t>
      </w:r>
      <w:r w:rsidR="00384B18" w:rsidRPr="00384B18">
        <w:rPr>
          <w:bCs/>
          <w:iCs/>
          <w:sz w:val="26"/>
          <w:szCs w:val="26"/>
        </w:rPr>
        <w:t>(</w:t>
      </w:r>
      <w:r w:rsidR="00384B18" w:rsidRPr="00384B18">
        <w:rPr>
          <w:sz w:val="26"/>
          <w:szCs w:val="26"/>
        </w:rPr>
        <w:t xml:space="preserve">непрограммные расходы) </w:t>
      </w:r>
      <w:r w:rsidRPr="00384B18">
        <w:rPr>
          <w:bCs/>
          <w:iCs/>
          <w:sz w:val="26"/>
          <w:szCs w:val="26"/>
        </w:rPr>
        <w:t xml:space="preserve">составит </w:t>
      </w:r>
      <w:r w:rsidR="00384B18" w:rsidRPr="00384B18">
        <w:rPr>
          <w:bCs/>
          <w:iCs/>
          <w:sz w:val="26"/>
          <w:szCs w:val="26"/>
        </w:rPr>
        <w:t xml:space="preserve">17,1% </w:t>
      </w:r>
      <w:r w:rsidRPr="00384B18">
        <w:rPr>
          <w:bCs/>
          <w:iCs/>
          <w:sz w:val="26"/>
          <w:szCs w:val="26"/>
        </w:rPr>
        <w:t xml:space="preserve">на сумму </w:t>
      </w:r>
      <w:r w:rsidR="00384B18" w:rsidRPr="00384B18">
        <w:rPr>
          <w:bCs/>
          <w:iCs/>
          <w:sz w:val="26"/>
          <w:szCs w:val="26"/>
        </w:rPr>
        <w:t>723,69 тыс. рублей.</w:t>
      </w:r>
    </w:p>
    <w:p w:rsidR="00FD1FFB" w:rsidRPr="007A094E" w:rsidRDefault="00FD1FFB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:rsidR="001F1FEF" w:rsidRPr="007A094E" w:rsidRDefault="001F1FEF" w:rsidP="001F1FEF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7A094E">
        <w:rPr>
          <w:b/>
          <w:iCs/>
          <w:sz w:val="26"/>
          <w:szCs w:val="26"/>
        </w:rPr>
        <w:t>-</w:t>
      </w:r>
      <w:r w:rsidRPr="007A094E">
        <w:rPr>
          <w:b/>
          <w:sz w:val="26"/>
          <w:szCs w:val="26"/>
        </w:rPr>
        <w:t xml:space="preserve"> </w:t>
      </w:r>
      <w:r w:rsidRPr="007A094E">
        <w:rPr>
          <w:b/>
          <w:iCs/>
          <w:sz w:val="26"/>
          <w:szCs w:val="26"/>
        </w:rPr>
        <w:t>Управление жизнеобеспечения района администрации Ванинского м</w:t>
      </w:r>
      <w:r w:rsidRPr="007A094E">
        <w:rPr>
          <w:b/>
          <w:iCs/>
          <w:sz w:val="26"/>
          <w:szCs w:val="26"/>
        </w:rPr>
        <w:t>у</w:t>
      </w:r>
      <w:r w:rsidRPr="007A094E">
        <w:rPr>
          <w:b/>
          <w:iCs/>
          <w:sz w:val="26"/>
          <w:szCs w:val="26"/>
        </w:rPr>
        <w:t>ниципального района</w:t>
      </w:r>
      <w:r w:rsidR="00000508">
        <w:rPr>
          <w:b/>
          <w:iCs/>
          <w:sz w:val="26"/>
          <w:szCs w:val="26"/>
        </w:rPr>
        <w:t>:</w:t>
      </w:r>
      <w:r w:rsidRPr="007A094E">
        <w:rPr>
          <w:iCs/>
          <w:sz w:val="26"/>
          <w:szCs w:val="26"/>
        </w:rPr>
        <w:t xml:space="preserve"> увеличение </w:t>
      </w:r>
      <w:r w:rsidRPr="007A094E">
        <w:rPr>
          <w:bCs/>
          <w:iCs/>
          <w:sz w:val="26"/>
          <w:szCs w:val="26"/>
        </w:rPr>
        <w:t xml:space="preserve">бюджетных ассигнований составит </w:t>
      </w:r>
      <w:r w:rsidR="00384B18" w:rsidRPr="007A094E">
        <w:rPr>
          <w:bCs/>
          <w:iCs/>
          <w:sz w:val="26"/>
          <w:szCs w:val="26"/>
        </w:rPr>
        <w:t xml:space="preserve">1,9% </w:t>
      </w:r>
      <w:r w:rsidRPr="007A094E">
        <w:rPr>
          <w:bCs/>
          <w:iCs/>
          <w:sz w:val="26"/>
          <w:szCs w:val="26"/>
        </w:rPr>
        <w:t>на о</w:t>
      </w:r>
      <w:r w:rsidRPr="007A094E">
        <w:rPr>
          <w:bCs/>
          <w:iCs/>
          <w:sz w:val="26"/>
          <w:szCs w:val="26"/>
        </w:rPr>
        <w:t>б</w:t>
      </w:r>
      <w:r w:rsidRPr="007A094E">
        <w:rPr>
          <w:bCs/>
          <w:iCs/>
          <w:sz w:val="26"/>
          <w:szCs w:val="26"/>
        </w:rPr>
        <w:t xml:space="preserve">щую сумму </w:t>
      </w:r>
      <w:r w:rsidR="00384B18" w:rsidRPr="007A094E">
        <w:rPr>
          <w:bCs/>
          <w:iCs/>
          <w:sz w:val="26"/>
          <w:szCs w:val="26"/>
        </w:rPr>
        <w:t xml:space="preserve">3 176,81 </w:t>
      </w:r>
      <w:r w:rsidRPr="007A094E">
        <w:rPr>
          <w:bCs/>
          <w:iCs/>
          <w:sz w:val="26"/>
          <w:szCs w:val="26"/>
        </w:rPr>
        <w:t>тыс. рублей, в том числе:</w:t>
      </w:r>
    </w:p>
    <w:p w:rsidR="001F1FEF" w:rsidRPr="007A094E" w:rsidRDefault="001F1FEF" w:rsidP="001F1FEF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7A094E">
        <w:rPr>
          <w:iCs/>
          <w:sz w:val="26"/>
          <w:szCs w:val="26"/>
        </w:rPr>
        <w:t xml:space="preserve">программные расходы </w:t>
      </w:r>
      <w:r w:rsidR="00327D18" w:rsidRPr="007A094E">
        <w:rPr>
          <w:iCs/>
          <w:sz w:val="26"/>
          <w:szCs w:val="26"/>
        </w:rPr>
        <w:t>увеличиваются</w:t>
      </w:r>
      <w:r w:rsidRPr="007A094E">
        <w:rPr>
          <w:iCs/>
          <w:sz w:val="26"/>
          <w:szCs w:val="26"/>
        </w:rPr>
        <w:t xml:space="preserve"> на </w:t>
      </w:r>
      <w:r w:rsidR="007A094E" w:rsidRPr="007A094E">
        <w:rPr>
          <w:iCs/>
          <w:sz w:val="26"/>
          <w:szCs w:val="26"/>
        </w:rPr>
        <w:t>1,5</w:t>
      </w:r>
      <w:r w:rsidR="00D17BD8" w:rsidRPr="007A094E">
        <w:rPr>
          <w:iCs/>
          <w:sz w:val="26"/>
          <w:szCs w:val="26"/>
        </w:rPr>
        <w:t xml:space="preserve">% </w:t>
      </w:r>
      <w:r w:rsidRPr="007A094E">
        <w:rPr>
          <w:iCs/>
          <w:sz w:val="26"/>
          <w:szCs w:val="26"/>
        </w:rPr>
        <w:t xml:space="preserve">на сумму </w:t>
      </w:r>
      <w:r w:rsidR="007A094E" w:rsidRPr="007A094E">
        <w:rPr>
          <w:iCs/>
          <w:sz w:val="26"/>
          <w:szCs w:val="26"/>
        </w:rPr>
        <w:t xml:space="preserve">1 954,68 </w:t>
      </w:r>
      <w:r w:rsidRPr="007A094E">
        <w:rPr>
          <w:iCs/>
          <w:sz w:val="26"/>
          <w:szCs w:val="26"/>
        </w:rPr>
        <w:t>тыс.рублей;</w:t>
      </w:r>
    </w:p>
    <w:p w:rsidR="007A094E" w:rsidRDefault="007A094E" w:rsidP="007A094E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A094E">
        <w:rPr>
          <w:sz w:val="26"/>
          <w:szCs w:val="26"/>
        </w:rPr>
        <w:t>непрограммные расходы увеличиваются на 1 222,13 тыс. рублей на 4,1%.</w:t>
      </w:r>
    </w:p>
    <w:p w:rsidR="004446FD" w:rsidRPr="00FD2815" w:rsidRDefault="004446FD" w:rsidP="004446FD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634E38" w:rsidRPr="00FD2815" w:rsidRDefault="004446FD" w:rsidP="00634E38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FD2815">
        <w:rPr>
          <w:b/>
          <w:sz w:val="26"/>
          <w:szCs w:val="26"/>
        </w:rPr>
        <w:t xml:space="preserve">- </w:t>
      </w:r>
      <w:r w:rsidR="006B21B9" w:rsidRPr="00FD2815">
        <w:rPr>
          <w:b/>
          <w:sz w:val="26"/>
          <w:szCs w:val="26"/>
        </w:rPr>
        <w:t xml:space="preserve">Отдел муниципальных закупок </w:t>
      </w:r>
      <w:r w:rsidR="006B21B9" w:rsidRPr="00FD2815">
        <w:rPr>
          <w:b/>
          <w:iCs/>
          <w:sz w:val="26"/>
          <w:szCs w:val="26"/>
        </w:rPr>
        <w:t>администрации Ванинского муниц</w:t>
      </w:r>
      <w:r w:rsidR="006B21B9" w:rsidRPr="00FD2815">
        <w:rPr>
          <w:b/>
          <w:iCs/>
          <w:sz w:val="26"/>
          <w:szCs w:val="26"/>
        </w:rPr>
        <w:t>и</w:t>
      </w:r>
      <w:r w:rsidR="006B21B9" w:rsidRPr="00FD2815">
        <w:rPr>
          <w:b/>
          <w:iCs/>
          <w:sz w:val="26"/>
          <w:szCs w:val="26"/>
        </w:rPr>
        <w:t>пального района</w:t>
      </w:r>
      <w:r w:rsidR="00000508" w:rsidRPr="00FD2815">
        <w:rPr>
          <w:b/>
          <w:iCs/>
          <w:sz w:val="26"/>
          <w:szCs w:val="26"/>
        </w:rPr>
        <w:t>:</w:t>
      </w:r>
      <w:r w:rsidR="006B21B9" w:rsidRPr="00FD2815">
        <w:rPr>
          <w:b/>
          <w:sz w:val="26"/>
          <w:szCs w:val="26"/>
        </w:rPr>
        <w:t xml:space="preserve">  </w:t>
      </w:r>
      <w:r w:rsidR="00634E38" w:rsidRPr="00FD2815">
        <w:rPr>
          <w:bCs/>
          <w:iCs/>
          <w:sz w:val="26"/>
          <w:szCs w:val="26"/>
        </w:rPr>
        <w:t>увеличение бюджетных ассигнований с</w:t>
      </w:r>
      <w:r w:rsidR="00634E38" w:rsidRPr="00FD2815">
        <w:rPr>
          <w:bCs/>
          <w:iCs/>
          <w:sz w:val="26"/>
          <w:szCs w:val="26"/>
        </w:rPr>
        <w:t>о</w:t>
      </w:r>
      <w:r w:rsidR="00634E38" w:rsidRPr="00FD2815">
        <w:rPr>
          <w:bCs/>
          <w:iCs/>
          <w:sz w:val="26"/>
          <w:szCs w:val="26"/>
        </w:rPr>
        <w:t xml:space="preserve">ставит </w:t>
      </w:r>
      <w:r w:rsidR="00000508" w:rsidRPr="00FD2815">
        <w:rPr>
          <w:bCs/>
          <w:iCs/>
          <w:sz w:val="26"/>
          <w:szCs w:val="26"/>
        </w:rPr>
        <w:t xml:space="preserve">4,2% </w:t>
      </w:r>
      <w:r w:rsidR="00634E38" w:rsidRPr="00FD2815">
        <w:rPr>
          <w:bCs/>
          <w:iCs/>
          <w:sz w:val="26"/>
          <w:szCs w:val="26"/>
        </w:rPr>
        <w:t xml:space="preserve">на сумму </w:t>
      </w:r>
      <w:r w:rsidR="00000508" w:rsidRPr="00FD2815">
        <w:rPr>
          <w:bCs/>
          <w:iCs/>
          <w:sz w:val="26"/>
          <w:szCs w:val="26"/>
        </w:rPr>
        <w:t>130,69</w:t>
      </w:r>
      <w:r w:rsidR="00634E38" w:rsidRPr="00FD2815">
        <w:rPr>
          <w:bCs/>
          <w:iCs/>
          <w:sz w:val="26"/>
          <w:szCs w:val="26"/>
        </w:rPr>
        <w:t xml:space="preserve"> тыс. рублей, в том числе:</w:t>
      </w:r>
    </w:p>
    <w:p w:rsidR="00FD2815" w:rsidRPr="00FD2815" w:rsidRDefault="00634E38" w:rsidP="00634E38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D2815">
        <w:rPr>
          <w:iCs/>
          <w:sz w:val="26"/>
          <w:szCs w:val="26"/>
        </w:rPr>
        <w:t xml:space="preserve">программные расходы </w:t>
      </w:r>
      <w:r w:rsidR="00FD2815" w:rsidRPr="00FD2815">
        <w:rPr>
          <w:sz w:val="26"/>
          <w:szCs w:val="26"/>
        </w:rPr>
        <w:t>увеличиваются</w:t>
      </w:r>
      <w:r w:rsidRPr="00FD2815">
        <w:rPr>
          <w:iCs/>
          <w:sz w:val="26"/>
          <w:szCs w:val="26"/>
        </w:rPr>
        <w:t xml:space="preserve"> на </w:t>
      </w:r>
      <w:r w:rsidR="00000508" w:rsidRPr="00FD2815">
        <w:rPr>
          <w:iCs/>
          <w:sz w:val="26"/>
          <w:szCs w:val="26"/>
        </w:rPr>
        <w:t xml:space="preserve">100,00 </w:t>
      </w:r>
      <w:r w:rsidRPr="00FD2815">
        <w:rPr>
          <w:iCs/>
          <w:sz w:val="26"/>
          <w:szCs w:val="26"/>
        </w:rPr>
        <w:t xml:space="preserve">тыс.рублей на </w:t>
      </w:r>
      <w:r w:rsidR="00000508" w:rsidRPr="00FD2815">
        <w:rPr>
          <w:iCs/>
          <w:sz w:val="26"/>
          <w:szCs w:val="26"/>
        </w:rPr>
        <w:t>70,5%</w:t>
      </w:r>
      <w:r w:rsidR="00FD2815" w:rsidRPr="00FD2815">
        <w:rPr>
          <w:iCs/>
          <w:sz w:val="26"/>
          <w:szCs w:val="26"/>
        </w:rPr>
        <w:t>,</w:t>
      </w:r>
    </w:p>
    <w:p w:rsidR="00634E38" w:rsidRPr="00FD2815" w:rsidRDefault="00634E38" w:rsidP="00634E3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D2815">
        <w:rPr>
          <w:sz w:val="26"/>
          <w:szCs w:val="26"/>
        </w:rPr>
        <w:t xml:space="preserve">непрограммные расходы </w:t>
      </w:r>
      <w:r w:rsidR="000E1381" w:rsidRPr="00FD2815">
        <w:rPr>
          <w:sz w:val="26"/>
          <w:szCs w:val="26"/>
        </w:rPr>
        <w:t xml:space="preserve">увеличиваются </w:t>
      </w:r>
      <w:r w:rsidRPr="00FD2815">
        <w:rPr>
          <w:sz w:val="26"/>
          <w:szCs w:val="26"/>
        </w:rPr>
        <w:t xml:space="preserve">на </w:t>
      </w:r>
      <w:r w:rsidR="00FD2815" w:rsidRPr="00FD2815">
        <w:rPr>
          <w:sz w:val="26"/>
          <w:szCs w:val="26"/>
        </w:rPr>
        <w:t xml:space="preserve">30,69 </w:t>
      </w:r>
      <w:r w:rsidRPr="00FD2815">
        <w:rPr>
          <w:sz w:val="26"/>
          <w:szCs w:val="26"/>
        </w:rPr>
        <w:t xml:space="preserve">тыс.рублей на </w:t>
      </w:r>
      <w:r w:rsidR="00FD2815" w:rsidRPr="00FD2815">
        <w:rPr>
          <w:sz w:val="26"/>
          <w:szCs w:val="26"/>
        </w:rPr>
        <w:t>1,0</w:t>
      </w:r>
      <w:r w:rsidR="000E1381" w:rsidRPr="00FD2815">
        <w:rPr>
          <w:sz w:val="26"/>
          <w:szCs w:val="26"/>
        </w:rPr>
        <w:t>%.</w:t>
      </w:r>
    </w:p>
    <w:p w:rsidR="00E33668" w:rsidRPr="005737C7" w:rsidRDefault="00E33668" w:rsidP="00634E38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E33668" w:rsidRPr="005737C7" w:rsidRDefault="00E33668" w:rsidP="00E33668">
      <w:pPr>
        <w:spacing w:line="276" w:lineRule="auto"/>
        <w:ind w:firstLine="709"/>
        <w:contextualSpacing/>
        <w:jc w:val="both"/>
        <w:rPr>
          <w:b/>
          <w:sz w:val="10"/>
          <w:szCs w:val="10"/>
          <w:highlight w:val="yellow"/>
        </w:rPr>
      </w:pPr>
    </w:p>
    <w:p w:rsidR="00665B8D" w:rsidRPr="00A14450" w:rsidRDefault="00665B8D" w:rsidP="00665B8D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Уменьшение </w:t>
      </w:r>
      <w:r w:rsidRPr="00A14450">
        <w:rPr>
          <w:b/>
          <w:i/>
          <w:sz w:val="26"/>
          <w:szCs w:val="26"/>
        </w:rPr>
        <w:t>бюджетных ассигнований</w:t>
      </w:r>
      <w:r w:rsidRPr="00A14450">
        <w:rPr>
          <w:sz w:val="26"/>
          <w:szCs w:val="26"/>
        </w:rPr>
        <w:t xml:space="preserve"> районного бюджета на 2023 год предлагается к утверждению по следующим главным распорядителям бюджетных средств:</w:t>
      </w:r>
    </w:p>
    <w:p w:rsidR="00665B8D" w:rsidRPr="00B9120E" w:rsidRDefault="00665B8D" w:rsidP="00665B8D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B9120E">
        <w:rPr>
          <w:b/>
          <w:sz w:val="26"/>
          <w:szCs w:val="26"/>
        </w:rPr>
        <w:t xml:space="preserve">- Финансовое управление </w:t>
      </w:r>
      <w:r w:rsidRPr="00B9120E">
        <w:rPr>
          <w:b/>
          <w:bCs/>
          <w:iCs/>
          <w:sz w:val="26"/>
          <w:szCs w:val="26"/>
        </w:rPr>
        <w:t xml:space="preserve">администрации Ванинского муниципального района: </w:t>
      </w:r>
      <w:r w:rsidRPr="00B9120E">
        <w:rPr>
          <w:bCs/>
          <w:iCs/>
          <w:sz w:val="26"/>
          <w:szCs w:val="26"/>
        </w:rPr>
        <w:t>уменьшение бюджетных ассигнований составит 11,8% на сумму 12 704,22 тыс. рублей, в том числе:</w:t>
      </w:r>
    </w:p>
    <w:p w:rsidR="00665B8D" w:rsidRPr="00B9120E" w:rsidRDefault="00665B8D" w:rsidP="00665B8D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B9120E">
        <w:rPr>
          <w:iCs/>
          <w:sz w:val="26"/>
          <w:szCs w:val="26"/>
        </w:rPr>
        <w:t>программные расходы увеличиваются на 2 066,69 тыс.рублей на 4,3%,</w:t>
      </w:r>
    </w:p>
    <w:p w:rsidR="00665B8D" w:rsidRDefault="00665B8D" w:rsidP="00665B8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9120E">
        <w:rPr>
          <w:sz w:val="26"/>
          <w:szCs w:val="26"/>
        </w:rPr>
        <w:t>непрограммные расходы уменьшаются на 14 770,91 тыс.рублей на 23,9%.</w:t>
      </w:r>
    </w:p>
    <w:p w:rsidR="00665B8D" w:rsidRPr="00665B8D" w:rsidRDefault="00665B8D" w:rsidP="00665B8D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5218DD" w:rsidRDefault="005218DD" w:rsidP="005218DD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FD2815">
        <w:rPr>
          <w:b/>
          <w:sz w:val="26"/>
          <w:szCs w:val="26"/>
        </w:rPr>
        <w:t xml:space="preserve">- Контрольно-счетная палата </w:t>
      </w:r>
      <w:r w:rsidRPr="00FD2815">
        <w:rPr>
          <w:b/>
          <w:bCs/>
          <w:iCs/>
          <w:sz w:val="26"/>
          <w:szCs w:val="26"/>
        </w:rPr>
        <w:t xml:space="preserve">Ванинского муниципального района: </w:t>
      </w:r>
      <w:r w:rsidRPr="00FD2815">
        <w:rPr>
          <w:bCs/>
          <w:iCs/>
          <w:sz w:val="26"/>
          <w:szCs w:val="26"/>
        </w:rPr>
        <w:t>уменьшение бюджетных ассигнований (непрограммные расходы) составит 3,2% на сумму 167,10 тыс. рублей.</w:t>
      </w:r>
    </w:p>
    <w:p w:rsidR="005218DD" w:rsidRPr="00FD2815" w:rsidRDefault="005218DD" w:rsidP="005218DD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47357" w:rsidRDefault="000B7D0C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5218DD">
        <w:rPr>
          <w:sz w:val="26"/>
          <w:szCs w:val="26"/>
        </w:rPr>
        <w:t>Анализ</w:t>
      </w:r>
      <w:r w:rsidR="00A7265D" w:rsidRPr="005218DD">
        <w:rPr>
          <w:sz w:val="26"/>
          <w:szCs w:val="26"/>
        </w:rPr>
        <w:t xml:space="preserve"> изменения</w:t>
      </w:r>
      <w:r w:rsidR="00D47357" w:rsidRPr="005218DD">
        <w:rPr>
          <w:sz w:val="26"/>
          <w:szCs w:val="26"/>
        </w:rPr>
        <w:t xml:space="preserve"> расходов районного бюджета  по видам  расходов </w:t>
      </w:r>
      <w:r w:rsidRPr="005218DD">
        <w:rPr>
          <w:sz w:val="26"/>
          <w:szCs w:val="26"/>
        </w:rPr>
        <w:t xml:space="preserve">в разрезе главных распорядителей средств районного бюджета изложен в Приложении </w:t>
      </w:r>
      <w:r w:rsidR="00D47357" w:rsidRPr="005218DD">
        <w:rPr>
          <w:sz w:val="26"/>
          <w:szCs w:val="26"/>
        </w:rPr>
        <w:t>к З</w:t>
      </w:r>
      <w:r w:rsidR="00D47357" w:rsidRPr="005218DD">
        <w:rPr>
          <w:sz w:val="26"/>
          <w:szCs w:val="26"/>
        </w:rPr>
        <w:t>а</w:t>
      </w:r>
      <w:r w:rsidR="00D47357" w:rsidRPr="005218DD">
        <w:rPr>
          <w:sz w:val="26"/>
          <w:szCs w:val="26"/>
        </w:rPr>
        <w:t>ключению</w:t>
      </w:r>
      <w:r w:rsidRPr="005218DD">
        <w:rPr>
          <w:sz w:val="26"/>
          <w:szCs w:val="26"/>
        </w:rPr>
        <w:t>.</w:t>
      </w:r>
    </w:p>
    <w:p w:rsidR="005218DD" w:rsidRPr="005218DD" w:rsidRDefault="005218DD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</w:p>
    <w:p w:rsidR="00D47357" w:rsidRPr="005737C7" w:rsidRDefault="00D47357" w:rsidP="005079FE">
      <w:pPr>
        <w:pStyle w:val="ad"/>
        <w:spacing w:before="0" w:beforeAutospacing="0" w:after="0" w:afterAutospacing="0" w:line="276" w:lineRule="auto"/>
        <w:ind w:firstLine="709"/>
        <w:contextualSpacing/>
        <w:jc w:val="center"/>
        <w:textAlignment w:val="top"/>
        <w:rPr>
          <w:b/>
          <w:i/>
          <w:sz w:val="10"/>
          <w:szCs w:val="10"/>
          <w:highlight w:val="yellow"/>
        </w:rPr>
      </w:pPr>
    </w:p>
    <w:p w:rsidR="00923748" w:rsidRPr="00427AB2" w:rsidRDefault="00C22399" w:rsidP="008C368C">
      <w:pPr>
        <w:pStyle w:val="ad"/>
        <w:spacing w:before="0" w:beforeAutospacing="0" w:after="0" w:afterAutospacing="0" w:line="276" w:lineRule="auto"/>
        <w:ind w:firstLine="709"/>
        <w:contextualSpacing/>
        <w:textAlignment w:val="top"/>
        <w:rPr>
          <w:b/>
          <w:i/>
          <w:sz w:val="26"/>
          <w:szCs w:val="26"/>
        </w:rPr>
      </w:pPr>
      <w:r w:rsidRPr="00427AB2">
        <w:rPr>
          <w:b/>
          <w:i/>
          <w:sz w:val="26"/>
          <w:szCs w:val="26"/>
        </w:rPr>
        <w:lastRenderedPageBreak/>
        <w:t>4</w:t>
      </w:r>
      <w:r w:rsidR="00EE1B24" w:rsidRPr="00427AB2">
        <w:rPr>
          <w:b/>
          <w:i/>
          <w:sz w:val="26"/>
          <w:szCs w:val="26"/>
        </w:rPr>
        <w:t>.1.</w:t>
      </w:r>
      <w:r w:rsidR="00D42784" w:rsidRPr="00427AB2">
        <w:rPr>
          <w:b/>
          <w:i/>
          <w:sz w:val="26"/>
          <w:szCs w:val="26"/>
        </w:rPr>
        <w:t>Анализ норматива на содержание органов местного самоуправления</w:t>
      </w:r>
    </w:p>
    <w:p w:rsidR="000B433B" w:rsidRPr="00427AB2" w:rsidRDefault="000B433B" w:rsidP="005E66E8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27AB2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Хабаровского края </w:t>
      </w:r>
      <w:r w:rsidR="00DE1C72" w:rsidRPr="00427AB2">
        <w:rPr>
          <w:rFonts w:ascii="Times New Roman" w:hAnsi="Times New Roman" w:cs="Times New Roman"/>
          <w:b w:val="0"/>
          <w:sz w:val="26"/>
          <w:szCs w:val="26"/>
        </w:rPr>
        <w:t xml:space="preserve">19 октября 2022 г. </w:t>
      </w:r>
      <w:r w:rsidR="00DB5428" w:rsidRPr="00427AB2">
        <w:rPr>
          <w:rFonts w:ascii="Times New Roman" w:hAnsi="Times New Roman" w:cs="Times New Roman"/>
          <w:b w:val="0"/>
          <w:sz w:val="26"/>
          <w:szCs w:val="26"/>
        </w:rPr>
        <w:t>№</w:t>
      </w:r>
      <w:r w:rsidR="00DE1C72" w:rsidRPr="00427AB2">
        <w:rPr>
          <w:rFonts w:ascii="Times New Roman" w:hAnsi="Times New Roman" w:cs="Times New Roman"/>
          <w:b w:val="0"/>
          <w:sz w:val="26"/>
          <w:szCs w:val="26"/>
        </w:rPr>
        <w:t>527-пр</w:t>
      </w:r>
      <w:r w:rsidR="00DB5428" w:rsidRPr="00427AB2">
        <w:rPr>
          <w:rFonts w:ascii="Times New Roman" w:hAnsi="Times New Roman" w:cs="Times New Roman"/>
          <w:b w:val="0"/>
          <w:sz w:val="26"/>
          <w:szCs w:val="26"/>
        </w:rPr>
        <w:t xml:space="preserve"> (в ред. </w:t>
      </w:r>
      <w:r w:rsidR="00371BD5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от </w:t>
      </w:r>
      <w:r w:rsidR="00774D53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19 мая 2023 г.</w:t>
      </w:r>
      <w:r w:rsidR="00DE1C72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№251</w:t>
      </w:r>
      <w:r w:rsidR="00AB60DE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-пр</w:t>
      </w:r>
      <w:r w:rsidR="00DB5428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)</w:t>
      </w:r>
      <w:r w:rsidR="00A44522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«О нормативах формирования расходов </w:t>
      </w:r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с</w:t>
      </w:r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</w:t>
      </w:r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держание органов местного самоуправления муниципальных образований в Хаб</w:t>
      </w:r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ровском крае на </w:t>
      </w:r>
      <w:r w:rsidR="00332CBE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2023</w:t>
      </w:r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год и о внесении изменений в постановление Правительства Хабаровского края от 7 августа </w:t>
      </w:r>
      <w:r w:rsidR="005E66E8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2008 г. n 183-пр «О нормативах формирования ра</w:t>
      </w:r>
      <w:r w:rsidR="005E66E8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</w:t>
      </w:r>
      <w:r w:rsidR="005E66E8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ходов на содержание органов местного самоуправления </w:t>
      </w:r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</w:t>
      </w:r>
      <w:proofErr w:type="gramEnd"/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Хабаровском </w:t>
      </w:r>
      <w:proofErr w:type="gramStart"/>
      <w:r w:rsidR="007B02F7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крае</w:t>
      </w:r>
      <w:proofErr w:type="gramEnd"/>
      <w:r w:rsidR="00A44522" w:rsidRPr="00427AB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>, В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 xml:space="preserve">нинскому муниципальному району установлен норматив на содержание органов местного самоуправления </w:t>
      </w:r>
      <w:r w:rsidR="006D0287" w:rsidRPr="00427AB2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2291" w:rsidRPr="00427AB2">
        <w:rPr>
          <w:rFonts w:ascii="Times New Roman" w:hAnsi="Times New Roman" w:cs="Times New Roman"/>
          <w:b w:val="0"/>
          <w:sz w:val="26"/>
          <w:szCs w:val="26"/>
        </w:rPr>
        <w:t>13,518</w:t>
      </w:r>
      <w:r w:rsidR="00FE6540" w:rsidRPr="00427AB2">
        <w:rPr>
          <w:rFonts w:ascii="Times New Roman" w:hAnsi="Times New Roman" w:cs="Times New Roman"/>
          <w:b w:val="0"/>
          <w:sz w:val="26"/>
          <w:szCs w:val="26"/>
        </w:rPr>
        <w:t xml:space="preserve">%, 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 xml:space="preserve">что составляет </w:t>
      </w:r>
      <w:r w:rsidR="00427AB2" w:rsidRPr="00427AB2">
        <w:rPr>
          <w:rFonts w:ascii="Times New Roman" w:hAnsi="Times New Roman" w:cs="Times New Roman"/>
          <w:b w:val="0"/>
          <w:sz w:val="26"/>
          <w:szCs w:val="26"/>
        </w:rPr>
        <w:t>168 736,18</w:t>
      </w:r>
      <w:r w:rsidR="00062760" w:rsidRPr="00427A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6D0287" w:rsidRPr="00427AB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>из ра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 xml:space="preserve">четной суммы доходов  </w:t>
      </w:r>
      <w:r w:rsidR="00427AB2" w:rsidRPr="00427AB2">
        <w:rPr>
          <w:rFonts w:ascii="Times New Roman" w:hAnsi="Times New Roman" w:cs="Times New Roman"/>
          <w:b w:val="0"/>
          <w:sz w:val="26"/>
          <w:szCs w:val="26"/>
        </w:rPr>
        <w:t xml:space="preserve">1 248 233,34 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>тыс.</w:t>
      </w:r>
      <w:r w:rsidR="00D04DF5" w:rsidRPr="00427A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27AB2">
        <w:rPr>
          <w:rFonts w:ascii="Times New Roman" w:hAnsi="Times New Roman" w:cs="Times New Roman"/>
          <w:b w:val="0"/>
          <w:sz w:val="26"/>
          <w:szCs w:val="26"/>
        </w:rPr>
        <w:t xml:space="preserve">рублей. </w:t>
      </w:r>
    </w:p>
    <w:p w:rsidR="000B433B" w:rsidRPr="00427AB2" w:rsidRDefault="000B433B" w:rsidP="005079FE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27AB2">
        <w:rPr>
          <w:rFonts w:ascii="Times New Roman" w:hAnsi="Times New Roman" w:cs="Times New Roman"/>
          <w:b w:val="0"/>
          <w:sz w:val="26"/>
          <w:szCs w:val="26"/>
        </w:rPr>
        <w:t xml:space="preserve">Запланированные бюджетные ассигнования на содержание органов местного самоуправления в соответствии с представленным проектом решения составляют  </w:t>
      </w:r>
      <w:r w:rsidR="00427AB2" w:rsidRPr="00427AB2">
        <w:rPr>
          <w:rFonts w:ascii="Times New Roman" w:hAnsi="Times New Roman" w:cs="Times New Roman"/>
          <w:b w:val="0"/>
          <w:sz w:val="26"/>
          <w:szCs w:val="26"/>
        </w:rPr>
        <w:t>160 094,25</w:t>
      </w:r>
      <w:r w:rsidR="00062760" w:rsidRPr="00427A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7E89" w:rsidRPr="00427AB2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0D2291" w:rsidRPr="00427AB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4314B" w:rsidRPr="005737C7" w:rsidRDefault="0004314B" w:rsidP="005079FE">
      <w:pPr>
        <w:spacing w:line="276" w:lineRule="auto"/>
        <w:ind w:firstLine="709"/>
        <w:contextualSpacing/>
        <w:jc w:val="both"/>
        <w:rPr>
          <w:b/>
          <w:bCs/>
          <w:i/>
          <w:sz w:val="10"/>
          <w:szCs w:val="10"/>
          <w:highlight w:val="yellow"/>
        </w:rPr>
      </w:pPr>
    </w:p>
    <w:p w:rsidR="00E23B6B" w:rsidRPr="000F1EB0" w:rsidRDefault="00C22399" w:rsidP="00E23B6B">
      <w:pPr>
        <w:spacing w:line="276" w:lineRule="auto"/>
        <w:ind w:firstLine="709"/>
        <w:contextualSpacing/>
        <w:jc w:val="both"/>
        <w:rPr>
          <w:b/>
          <w:bCs/>
          <w:i/>
          <w:sz w:val="26"/>
          <w:szCs w:val="26"/>
        </w:rPr>
      </w:pPr>
      <w:r w:rsidRPr="000F1EB0">
        <w:rPr>
          <w:b/>
          <w:bCs/>
          <w:i/>
          <w:sz w:val="26"/>
          <w:szCs w:val="26"/>
        </w:rPr>
        <w:t>4</w:t>
      </w:r>
      <w:r w:rsidR="00EE1B24" w:rsidRPr="000F1EB0">
        <w:rPr>
          <w:b/>
          <w:bCs/>
          <w:i/>
          <w:sz w:val="26"/>
          <w:szCs w:val="26"/>
        </w:rPr>
        <w:t>.2.</w:t>
      </w:r>
      <w:r w:rsidR="00E23B6B" w:rsidRPr="000F1EB0">
        <w:t xml:space="preserve"> </w:t>
      </w:r>
      <w:r w:rsidR="00E23B6B" w:rsidRPr="000F1EB0">
        <w:rPr>
          <w:b/>
          <w:bCs/>
          <w:i/>
          <w:sz w:val="26"/>
          <w:szCs w:val="26"/>
        </w:rPr>
        <w:t>Расходы на выплаты персоналу государственных (муниципальных) о</w:t>
      </w:r>
      <w:r w:rsidR="00E23B6B" w:rsidRPr="000F1EB0">
        <w:rPr>
          <w:b/>
          <w:bCs/>
          <w:i/>
          <w:sz w:val="26"/>
          <w:szCs w:val="26"/>
        </w:rPr>
        <w:t>р</w:t>
      </w:r>
      <w:r w:rsidR="00E23B6B" w:rsidRPr="000F1EB0">
        <w:rPr>
          <w:b/>
          <w:bCs/>
          <w:i/>
          <w:sz w:val="26"/>
          <w:szCs w:val="26"/>
        </w:rPr>
        <w:t>ганов, казенных учреждений</w:t>
      </w:r>
    </w:p>
    <w:p w:rsidR="00AB1515" w:rsidRPr="000F1EB0" w:rsidRDefault="003A6788" w:rsidP="00AB151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1EB0">
        <w:rPr>
          <w:sz w:val="26"/>
          <w:szCs w:val="26"/>
        </w:rPr>
        <w:t>Расходы на выплаты персоналу государственных (муниципальных) органов, казенных учреждений</w:t>
      </w:r>
      <w:r w:rsidR="003556FC" w:rsidRPr="000F1EB0">
        <w:rPr>
          <w:sz w:val="26"/>
          <w:szCs w:val="26"/>
        </w:rPr>
        <w:t xml:space="preserve"> </w:t>
      </w:r>
      <w:r w:rsidR="00FA7E2B" w:rsidRPr="000F1EB0">
        <w:rPr>
          <w:sz w:val="26"/>
          <w:szCs w:val="26"/>
        </w:rPr>
        <w:t xml:space="preserve">(вид расходов 110, 120) </w:t>
      </w:r>
      <w:r w:rsidR="003556FC" w:rsidRPr="000F1EB0">
        <w:rPr>
          <w:sz w:val="26"/>
          <w:szCs w:val="26"/>
        </w:rPr>
        <w:t xml:space="preserve">составят </w:t>
      </w:r>
      <w:r w:rsidR="000F1EB0" w:rsidRPr="000F1EB0">
        <w:rPr>
          <w:sz w:val="26"/>
          <w:szCs w:val="26"/>
        </w:rPr>
        <w:t>342 004,08</w:t>
      </w:r>
      <w:r w:rsidR="000F1EB0">
        <w:rPr>
          <w:sz w:val="26"/>
          <w:szCs w:val="26"/>
        </w:rPr>
        <w:t xml:space="preserve"> </w:t>
      </w:r>
      <w:r w:rsidR="003556FC" w:rsidRPr="000F1EB0">
        <w:rPr>
          <w:sz w:val="26"/>
          <w:szCs w:val="26"/>
        </w:rPr>
        <w:t>тыс. рублей, ув</w:t>
      </w:r>
      <w:r w:rsidR="003556FC" w:rsidRPr="000F1EB0">
        <w:rPr>
          <w:sz w:val="26"/>
          <w:szCs w:val="26"/>
        </w:rPr>
        <w:t>е</w:t>
      </w:r>
      <w:r w:rsidR="003556FC" w:rsidRPr="000F1EB0">
        <w:rPr>
          <w:sz w:val="26"/>
          <w:szCs w:val="26"/>
        </w:rPr>
        <w:t>личиваясь</w:t>
      </w:r>
      <w:r w:rsidR="00B167AF" w:rsidRPr="000F1EB0">
        <w:rPr>
          <w:sz w:val="26"/>
          <w:szCs w:val="26"/>
        </w:rPr>
        <w:t xml:space="preserve"> </w:t>
      </w:r>
      <w:r w:rsidR="00163511" w:rsidRPr="000F1EB0">
        <w:rPr>
          <w:sz w:val="26"/>
          <w:szCs w:val="26"/>
        </w:rPr>
        <w:t xml:space="preserve">на </w:t>
      </w:r>
      <w:r w:rsidR="00DF3D86" w:rsidRPr="00DF3D86">
        <w:rPr>
          <w:bCs/>
          <w:sz w:val="26"/>
          <w:szCs w:val="26"/>
        </w:rPr>
        <w:t>12 300,54</w:t>
      </w:r>
      <w:r w:rsidR="00DF3D86">
        <w:rPr>
          <w:bCs/>
          <w:sz w:val="26"/>
          <w:szCs w:val="26"/>
        </w:rPr>
        <w:t xml:space="preserve"> </w:t>
      </w:r>
      <w:r w:rsidR="00703EF9" w:rsidRPr="000F1EB0">
        <w:rPr>
          <w:bCs/>
          <w:sz w:val="26"/>
          <w:szCs w:val="26"/>
        </w:rPr>
        <w:t>тыс.рублей</w:t>
      </w:r>
      <w:r w:rsidR="00DF3D86">
        <w:rPr>
          <w:bCs/>
          <w:sz w:val="26"/>
          <w:szCs w:val="26"/>
        </w:rPr>
        <w:t xml:space="preserve"> (на 3,7 %)</w:t>
      </w:r>
      <w:r w:rsidR="000339E3" w:rsidRPr="000F1EB0">
        <w:rPr>
          <w:bCs/>
          <w:sz w:val="26"/>
          <w:szCs w:val="26"/>
        </w:rPr>
        <w:t>, из них</w:t>
      </w:r>
      <w:r w:rsidR="00AB1515" w:rsidRPr="000F1EB0">
        <w:rPr>
          <w:sz w:val="26"/>
          <w:szCs w:val="26"/>
        </w:rPr>
        <w:t xml:space="preserve"> фонд оплаты труда ор</w:t>
      </w:r>
      <w:r w:rsidR="00853B04" w:rsidRPr="000F1EB0">
        <w:rPr>
          <w:sz w:val="26"/>
          <w:szCs w:val="26"/>
        </w:rPr>
        <w:t xml:space="preserve">ганов </w:t>
      </w:r>
      <w:r w:rsidR="00AB1515" w:rsidRPr="000F1EB0">
        <w:rPr>
          <w:sz w:val="26"/>
          <w:szCs w:val="26"/>
        </w:rPr>
        <w:t xml:space="preserve">местной администрации </w:t>
      </w:r>
      <w:r w:rsidR="00853B04" w:rsidRPr="000F1EB0">
        <w:rPr>
          <w:sz w:val="26"/>
          <w:szCs w:val="26"/>
        </w:rPr>
        <w:t>и казенных учреждений составляет</w:t>
      </w:r>
      <w:r w:rsidR="00F44476" w:rsidRPr="000F1EB0">
        <w:rPr>
          <w:sz w:val="26"/>
          <w:szCs w:val="26"/>
        </w:rPr>
        <w:t xml:space="preserve"> </w:t>
      </w:r>
      <w:r w:rsidR="000F1EB0" w:rsidRPr="000F1EB0">
        <w:rPr>
          <w:sz w:val="26"/>
          <w:szCs w:val="26"/>
        </w:rPr>
        <w:t>274 959,78</w:t>
      </w:r>
      <w:r w:rsidR="000F1EB0">
        <w:rPr>
          <w:sz w:val="26"/>
          <w:szCs w:val="26"/>
        </w:rPr>
        <w:t xml:space="preserve"> </w:t>
      </w:r>
      <w:r w:rsidR="000339E3" w:rsidRPr="000F1EB0">
        <w:rPr>
          <w:sz w:val="26"/>
          <w:szCs w:val="26"/>
        </w:rPr>
        <w:t>тыс. рублей:</w:t>
      </w:r>
    </w:p>
    <w:tbl>
      <w:tblPr>
        <w:tblW w:w="10812" w:type="dxa"/>
        <w:tblInd w:w="-834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3"/>
        <w:gridCol w:w="557"/>
        <w:gridCol w:w="469"/>
      </w:tblGrid>
      <w:tr w:rsidR="00B154F5" w:rsidRPr="00B154F5" w:rsidTr="004059B8">
        <w:trPr>
          <w:trHeight w:val="5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B154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Наимен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вание ГРБС</w:t>
            </w:r>
          </w:p>
        </w:tc>
        <w:tc>
          <w:tcPr>
            <w:tcW w:w="95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Фонд оплаты труда с начислениями в страховые фонды</w:t>
            </w:r>
          </w:p>
        </w:tc>
      </w:tr>
      <w:tr w:rsidR="008F0E82" w:rsidRPr="00B154F5" w:rsidTr="004059B8">
        <w:trPr>
          <w:trHeight w:val="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B154F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Утвержденный бюджет на 2023 год</w:t>
            </w:r>
            <w:proofErr w:type="gramStart"/>
            <w:r w:rsidRPr="00B154F5">
              <w:rPr>
                <w:b/>
                <w:bCs/>
                <w:color w:val="000000"/>
                <w:sz w:val="12"/>
                <w:szCs w:val="12"/>
              </w:rPr>
              <w:t xml:space="preserve"> ,</w:t>
            </w:r>
            <w:proofErr w:type="gramEnd"/>
            <w:r w:rsidRPr="00B154F5">
              <w:rPr>
                <w:b/>
                <w:bCs/>
                <w:color w:val="000000"/>
                <w:sz w:val="12"/>
                <w:szCs w:val="12"/>
              </w:rPr>
              <w:t xml:space="preserve"> тыс. рублей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Проект  бюджета  тыс.рублей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B154F5">
            <w:pPr>
              <w:jc w:val="center"/>
              <w:rPr>
                <w:b/>
                <w:bCs/>
                <w:sz w:val="14"/>
                <w:szCs w:val="14"/>
              </w:rPr>
            </w:pPr>
            <w:r w:rsidRPr="00B154F5">
              <w:rPr>
                <w:b/>
                <w:bCs/>
                <w:sz w:val="14"/>
                <w:szCs w:val="14"/>
              </w:rPr>
              <w:t>Увелич</w:t>
            </w:r>
            <w:r w:rsidRPr="00B154F5">
              <w:rPr>
                <w:b/>
                <w:bCs/>
                <w:sz w:val="14"/>
                <w:szCs w:val="14"/>
              </w:rPr>
              <w:t>е</w:t>
            </w:r>
            <w:r w:rsidRPr="00B154F5">
              <w:rPr>
                <w:b/>
                <w:bCs/>
                <w:sz w:val="14"/>
                <w:szCs w:val="14"/>
              </w:rPr>
              <w:t>ние</w:t>
            </w:r>
            <w:proofErr w:type="gramStart"/>
            <w:r w:rsidRPr="00B154F5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B154F5">
              <w:rPr>
                <w:b/>
                <w:bCs/>
                <w:sz w:val="14"/>
                <w:szCs w:val="14"/>
              </w:rPr>
              <w:t>сниж</w:t>
            </w:r>
            <w:r w:rsidRPr="00B154F5">
              <w:rPr>
                <w:b/>
                <w:bCs/>
                <w:sz w:val="14"/>
                <w:szCs w:val="14"/>
              </w:rPr>
              <w:t>е</w:t>
            </w:r>
            <w:r w:rsidRPr="00B154F5">
              <w:rPr>
                <w:b/>
                <w:bCs/>
                <w:sz w:val="14"/>
                <w:szCs w:val="14"/>
              </w:rPr>
              <w:t>ние (-) от утве</w:t>
            </w:r>
            <w:r w:rsidRPr="00B154F5">
              <w:rPr>
                <w:b/>
                <w:bCs/>
                <w:sz w:val="14"/>
                <w:szCs w:val="14"/>
              </w:rPr>
              <w:t>р</w:t>
            </w:r>
            <w:r w:rsidRPr="00B154F5">
              <w:rPr>
                <w:b/>
                <w:bCs/>
                <w:sz w:val="14"/>
                <w:szCs w:val="14"/>
              </w:rPr>
              <w:t>жденного бю</w:t>
            </w:r>
            <w:r w:rsidRPr="00B154F5">
              <w:rPr>
                <w:b/>
                <w:bCs/>
                <w:sz w:val="14"/>
                <w:szCs w:val="14"/>
              </w:rPr>
              <w:t>д</w:t>
            </w:r>
            <w:r w:rsidRPr="00B154F5">
              <w:rPr>
                <w:b/>
                <w:bCs/>
                <w:sz w:val="14"/>
                <w:szCs w:val="14"/>
              </w:rPr>
              <w:t>жета</w:t>
            </w:r>
          </w:p>
        </w:tc>
      </w:tr>
      <w:tr w:rsidR="008F0E82" w:rsidRPr="00B154F5" w:rsidTr="004059B8">
        <w:trPr>
          <w:trHeight w:val="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B154F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решением от 15.12.2022 №383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решением от 16.06.2023 №424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решением от 06.07.2023 №431</w:t>
            </w:r>
          </w:p>
        </w:tc>
        <w:tc>
          <w:tcPr>
            <w:tcW w:w="2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B154F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10294" w:rsidRPr="00B154F5" w:rsidTr="004059B8">
        <w:trPr>
          <w:trHeight w:val="2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B154F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ИТ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СУ (ВР 121,129)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СУ (ВР 121,129)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ИТ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СУ (ВР 121,129)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ИТ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СУ (ВР 121,129)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B154F5">
            <w:pPr>
              <w:jc w:val="center"/>
              <w:rPr>
                <w:b/>
                <w:bCs/>
                <w:sz w:val="14"/>
                <w:szCs w:val="14"/>
              </w:rPr>
            </w:pPr>
            <w:r w:rsidRPr="00B154F5">
              <w:rPr>
                <w:b/>
                <w:bCs/>
                <w:sz w:val="14"/>
                <w:szCs w:val="14"/>
              </w:rPr>
              <w:t>ВСЕГО</w:t>
            </w: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B154F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154F5">
              <w:rPr>
                <w:b/>
                <w:bCs/>
                <w:color w:val="000000"/>
                <w:sz w:val="12"/>
                <w:szCs w:val="12"/>
              </w:rPr>
              <w:t>Вс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е</w:t>
            </w:r>
            <w:r w:rsidRPr="00B154F5">
              <w:rPr>
                <w:b/>
                <w:bCs/>
                <w:color w:val="000000"/>
                <w:sz w:val="12"/>
                <w:szCs w:val="12"/>
              </w:rPr>
              <w:t>го</w:t>
            </w:r>
          </w:p>
        </w:tc>
        <w:tc>
          <w:tcPr>
            <w:tcW w:w="10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F5" w:rsidRPr="00B154F5" w:rsidRDefault="00B154F5" w:rsidP="00B154F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Админ</w:t>
            </w:r>
            <w:r w:rsidRPr="00B154F5">
              <w:rPr>
                <w:color w:val="000000"/>
                <w:sz w:val="14"/>
                <w:szCs w:val="14"/>
              </w:rPr>
              <w:t>и</w:t>
            </w:r>
            <w:r w:rsidRPr="00B154F5">
              <w:rPr>
                <w:color w:val="000000"/>
                <w:sz w:val="14"/>
                <w:szCs w:val="14"/>
              </w:rPr>
              <w:t>страция 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126 179,9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63 339,7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62 840,16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147 609,2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75 048,0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72 561,16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147 609,2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75 048,0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72 561,16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153 196,3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78 610,1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74 586,25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5 587,14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3,8%</w:t>
            </w: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Управление образ</w:t>
            </w:r>
            <w:r w:rsidRPr="00B154F5">
              <w:rPr>
                <w:color w:val="000000"/>
                <w:sz w:val="14"/>
                <w:szCs w:val="14"/>
              </w:rPr>
              <w:t>о</w:t>
            </w:r>
            <w:r w:rsidRPr="00B154F5">
              <w:rPr>
                <w:color w:val="000000"/>
                <w:sz w:val="14"/>
                <w:szCs w:val="14"/>
              </w:rPr>
              <w:t xml:space="preserve">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43 479,5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8 557,4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34 922,07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50 730,2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9 406,6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41 323,60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51 574,0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9 406,6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42 167,44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53 066,8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9 667,5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43 399,34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1 492,77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2,9%</w:t>
            </w:r>
          </w:p>
        </w:tc>
      </w:tr>
      <w:tr w:rsidR="004059B8" w:rsidRPr="00B154F5" w:rsidTr="004059B8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Комитет по прив</w:t>
            </w:r>
            <w:r w:rsidRPr="00B154F5">
              <w:rPr>
                <w:color w:val="000000"/>
                <w:sz w:val="14"/>
                <w:szCs w:val="14"/>
              </w:rPr>
              <w:t>а</w:t>
            </w:r>
            <w:r w:rsidRPr="00B154F5">
              <w:rPr>
                <w:color w:val="000000"/>
                <w:sz w:val="14"/>
                <w:szCs w:val="14"/>
              </w:rPr>
              <w:t>тизации и управл</w:t>
            </w:r>
            <w:r w:rsidRPr="00B154F5">
              <w:rPr>
                <w:color w:val="000000"/>
                <w:sz w:val="14"/>
                <w:szCs w:val="14"/>
              </w:rPr>
              <w:t>е</w:t>
            </w:r>
            <w:r w:rsidRPr="00B154F5">
              <w:rPr>
                <w:color w:val="000000"/>
                <w:sz w:val="14"/>
                <w:szCs w:val="14"/>
              </w:rPr>
              <w:t>нию им</w:t>
            </w:r>
            <w:r w:rsidRPr="00B154F5">
              <w:rPr>
                <w:color w:val="000000"/>
                <w:sz w:val="14"/>
                <w:szCs w:val="14"/>
              </w:rPr>
              <w:t>у</w:t>
            </w:r>
            <w:r w:rsidRPr="00B154F5">
              <w:rPr>
                <w:color w:val="000000"/>
                <w:sz w:val="14"/>
                <w:szCs w:val="14"/>
              </w:rPr>
              <w:t xml:space="preserve">ществом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10 701,1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10 701,1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228,55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1,9%</w:t>
            </w:r>
          </w:p>
        </w:tc>
      </w:tr>
      <w:tr w:rsidR="004059B8" w:rsidRPr="00B154F5" w:rsidTr="004059B8">
        <w:trPr>
          <w:trHeight w:val="2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Отдел по молоде</w:t>
            </w:r>
            <w:r w:rsidRPr="00B154F5">
              <w:rPr>
                <w:color w:val="000000"/>
                <w:sz w:val="14"/>
                <w:szCs w:val="14"/>
              </w:rPr>
              <w:t>ж</w:t>
            </w:r>
            <w:r w:rsidRPr="00B154F5">
              <w:rPr>
                <w:color w:val="000000"/>
                <w:sz w:val="14"/>
                <w:szCs w:val="14"/>
              </w:rPr>
              <w:t>ной пол</w:t>
            </w:r>
            <w:r w:rsidRPr="00B154F5">
              <w:rPr>
                <w:color w:val="000000"/>
                <w:sz w:val="14"/>
                <w:szCs w:val="14"/>
              </w:rPr>
              <w:t>и</w:t>
            </w:r>
            <w:r w:rsidRPr="00B154F5">
              <w:rPr>
                <w:color w:val="000000"/>
                <w:sz w:val="14"/>
                <w:szCs w:val="14"/>
              </w:rPr>
              <w:t xml:space="preserve">тике и спорту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4 573,1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4 573,1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154,65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3,1%</w:t>
            </w: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Финансовое упра</w:t>
            </w:r>
            <w:r w:rsidRPr="00B154F5">
              <w:rPr>
                <w:color w:val="000000"/>
                <w:sz w:val="14"/>
                <w:szCs w:val="14"/>
              </w:rPr>
              <w:t>в</w:t>
            </w:r>
            <w:r w:rsidRPr="00B154F5">
              <w:rPr>
                <w:color w:val="000000"/>
                <w:sz w:val="14"/>
                <w:szCs w:val="14"/>
              </w:rPr>
              <w:t xml:space="preserve">ление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20 232,6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20 232,6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23 317,4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23 317,4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476,89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2,1%</w:t>
            </w:r>
          </w:p>
        </w:tc>
      </w:tr>
      <w:tr w:rsidR="004059B8" w:rsidRPr="00B154F5" w:rsidTr="004059B8">
        <w:trPr>
          <w:trHeight w:val="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Отдел кул</w:t>
            </w:r>
            <w:r w:rsidRPr="00B154F5">
              <w:rPr>
                <w:color w:val="000000"/>
                <w:sz w:val="14"/>
                <w:szCs w:val="14"/>
              </w:rPr>
              <w:t>ь</w:t>
            </w:r>
            <w:r w:rsidRPr="00B154F5">
              <w:rPr>
                <w:color w:val="000000"/>
                <w:sz w:val="14"/>
                <w:szCs w:val="14"/>
              </w:rPr>
              <w:t xml:space="preserve">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3 733,8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3 733,8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85,15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2,0%</w:t>
            </w: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Собрание депут</w:t>
            </w:r>
            <w:r w:rsidRPr="00B154F5">
              <w:rPr>
                <w:color w:val="000000"/>
                <w:sz w:val="14"/>
                <w:szCs w:val="14"/>
              </w:rPr>
              <w:t>а</w:t>
            </w:r>
            <w:r w:rsidRPr="00B154F5">
              <w:rPr>
                <w:color w:val="000000"/>
                <w:sz w:val="14"/>
                <w:szCs w:val="14"/>
              </w:rPr>
              <w:t xml:space="preserve">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3 337,0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3 337,0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504,39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13,8%</w:t>
            </w:r>
          </w:p>
        </w:tc>
      </w:tr>
      <w:tr w:rsidR="004059B8" w:rsidRPr="00B154F5" w:rsidTr="004059B8">
        <w:trPr>
          <w:trHeight w:val="42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Управление жизн</w:t>
            </w:r>
            <w:r w:rsidRPr="00B154F5">
              <w:rPr>
                <w:color w:val="000000"/>
                <w:sz w:val="14"/>
                <w:szCs w:val="14"/>
              </w:rPr>
              <w:t>е</w:t>
            </w:r>
            <w:r w:rsidRPr="00B154F5">
              <w:rPr>
                <w:color w:val="000000"/>
                <w:sz w:val="14"/>
                <w:szCs w:val="14"/>
              </w:rPr>
              <w:t>обеспеч</w:t>
            </w:r>
            <w:r w:rsidRPr="00B154F5">
              <w:rPr>
                <w:color w:val="000000"/>
                <w:sz w:val="14"/>
                <w:szCs w:val="14"/>
              </w:rPr>
              <w:t>е</w:t>
            </w:r>
            <w:r w:rsidRPr="00B154F5">
              <w:rPr>
                <w:color w:val="000000"/>
                <w:sz w:val="14"/>
                <w:szCs w:val="14"/>
              </w:rPr>
              <w:t xml:space="preserve">ния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10 642,2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10 642,2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235,45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2,0%</w:t>
            </w: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Контрол</w:t>
            </w:r>
            <w:r w:rsidRPr="00B154F5">
              <w:rPr>
                <w:color w:val="000000"/>
                <w:sz w:val="14"/>
                <w:szCs w:val="14"/>
              </w:rPr>
              <w:t>ь</w:t>
            </w:r>
            <w:r w:rsidRPr="00B154F5">
              <w:rPr>
                <w:color w:val="000000"/>
                <w:sz w:val="14"/>
                <w:szCs w:val="14"/>
              </w:rPr>
              <w:t xml:space="preserve">но-счетная палата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4 055,2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4 055,2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82,90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1,8%</w:t>
            </w: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B154F5" w:rsidP="008F0E82">
            <w:pPr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Отдел муниципал</w:t>
            </w:r>
            <w:r w:rsidRPr="00B154F5">
              <w:rPr>
                <w:color w:val="000000"/>
                <w:sz w:val="14"/>
                <w:szCs w:val="14"/>
              </w:rPr>
              <w:t>ь</w:t>
            </w:r>
            <w:r w:rsidRPr="00B154F5">
              <w:rPr>
                <w:color w:val="000000"/>
                <w:sz w:val="14"/>
                <w:szCs w:val="14"/>
              </w:rPr>
              <w:t>ных зак</w:t>
            </w:r>
            <w:r w:rsidRPr="00B154F5">
              <w:rPr>
                <w:color w:val="000000"/>
                <w:sz w:val="14"/>
                <w:szCs w:val="14"/>
              </w:rPr>
              <w:t>у</w:t>
            </w:r>
            <w:r w:rsidRPr="00B154F5">
              <w:rPr>
                <w:color w:val="000000"/>
                <w:sz w:val="14"/>
                <w:szCs w:val="14"/>
              </w:rPr>
              <w:t xml:space="preserve">пок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2 675,7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2 675,7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154F5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100,69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color w:val="000000"/>
                <w:sz w:val="14"/>
                <w:szCs w:val="14"/>
              </w:rPr>
            </w:pPr>
            <w:r w:rsidRPr="00B154F5">
              <w:rPr>
                <w:color w:val="000000"/>
                <w:sz w:val="14"/>
                <w:szCs w:val="14"/>
              </w:rPr>
              <w:t>3,4%</w:t>
            </w:r>
          </w:p>
        </w:tc>
      </w:tr>
      <w:tr w:rsidR="004059B8" w:rsidRPr="00B154F5" w:rsidTr="004059B8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F5" w:rsidRPr="00B154F5" w:rsidRDefault="008F0E82" w:rsidP="008F0E82">
            <w:pPr>
              <w:jc w:val="right"/>
              <w:rPr>
                <w:color w:val="000000"/>
                <w:sz w:val="14"/>
                <w:szCs w:val="14"/>
              </w:rPr>
            </w:pPr>
            <w:r w:rsidRPr="008F0E82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229 610,06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131 847,83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97 762,23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265 167,36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151 282,60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113 884,76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266 011,20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151 282,60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114 728,60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274 959,78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156 974,19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117 985,59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8 948,58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F5" w:rsidRPr="00B154F5" w:rsidRDefault="00B154F5" w:rsidP="008F0E8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54F5">
              <w:rPr>
                <w:b/>
                <w:bCs/>
                <w:color w:val="000000"/>
                <w:sz w:val="14"/>
                <w:szCs w:val="14"/>
              </w:rPr>
              <w:t>3,4%</w:t>
            </w:r>
          </w:p>
        </w:tc>
      </w:tr>
    </w:tbl>
    <w:p w:rsidR="00856DF1" w:rsidRPr="005737C7" w:rsidRDefault="00856DF1" w:rsidP="005079FE">
      <w:pPr>
        <w:spacing w:line="276" w:lineRule="auto"/>
        <w:ind w:firstLine="709"/>
        <w:contextualSpacing/>
        <w:jc w:val="both"/>
        <w:rPr>
          <w:sz w:val="16"/>
          <w:szCs w:val="16"/>
          <w:highlight w:val="yellow"/>
        </w:rPr>
      </w:pPr>
    </w:p>
    <w:p w:rsidR="00FD660D" w:rsidRPr="000F73D7" w:rsidRDefault="002D09DB" w:rsidP="005079FE">
      <w:pPr>
        <w:widowControl w:val="0"/>
        <w:spacing w:line="276" w:lineRule="auto"/>
        <w:ind w:firstLine="709"/>
        <w:contextualSpacing/>
        <w:jc w:val="both"/>
        <w:rPr>
          <w:rStyle w:val="hl"/>
          <w:b/>
          <w:i/>
          <w:sz w:val="26"/>
          <w:szCs w:val="26"/>
        </w:rPr>
      </w:pPr>
      <w:r w:rsidRPr="000F73D7">
        <w:rPr>
          <w:b/>
          <w:i/>
          <w:sz w:val="26"/>
          <w:szCs w:val="26"/>
        </w:rPr>
        <w:t>4.3.Бюджетные инвестиции</w:t>
      </w:r>
    </w:p>
    <w:p w:rsidR="002D09DB" w:rsidRPr="000F73D7" w:rsidRDefault="000F73D7" w:rsidP="005079FE">
      <w:pPr>
        <w:widowControl w:val="0"/>
        <w:spacing w:line="276" w:lineRule="auto"/>
        <w:ind w:firstLine="709"/>
        <w:contextualSpacing/>
        <w:jc w:val="both"/>
        <w:rPr>
          <w:rStyle w:val="blk"/>
          <w:sz w:val="26"/>
          <w:szCs w:val="26"/>
        </w:rPr>
      </w:pPr>
      <w:r>
        <w:rPr>
          <w:rStyle w:val="hl"/>
          <w:sz w:val="26"/>
          <w:szCs w:val="26"/>
        </w:rPr>
        <w:t>Согласно  статье</w:t>
      </w:r>
      <w:r w:rsidR="002D09DB" w:rsidRPr="000F73D7">
        <w:rPr>
          <w:rStyle w:val="hl"/>
          <w:sz w:val="26"/>
          <w:szCs w:val="26"/>
        </w:rPr>
        <w:t xml:space="preserve"> 79. Бюджетного кодекса Российской Федерации, в</w:t>
      </w:r>
      <w:r w:rsidR="002D09DB" w:rsidRPr="000F73D7">
        <w:rPr>
          <w:rStyle w:val="blk"/>
          <w:sz w:val="26"/>
          <w:szCs w:val="26"/>
        </w:rPr>
        <w:t xml:space="preserve"> бюджетах бюджетной системы Российской Федерации, в том числе в рамках государственных (муниципальных) программ, могут предусматриваться бюджетные ассигнования на осуществление бюджетных инвестиций в форме капитальных вложений в объекты государственной (муниципальной) собственности. </w:t>
      </w:r>
    </w:p>
    <w:p w:rsidR="005B2D57" w:rsidRPr="000F73D7" w:rsidRDefault="002D09DB" w:rsidP="00AB393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73D7">
        <w:rPr>
          <w:sz w:val="26"/>
          <w:szCs w:val="26"/>
        </w:rPr>
        <w:t>Об</w:t>
      </w:r>
      <w:r w:rsidR="00443382" w:rsidRPr="000F73D7">
        <w:rPr>
          <w:sz w:val="26"/>
          <w:szCs w:val="26"/>
        </w:rPr>
        <w:t xml:space="preserve">ъем бюджетных инвестиций на </w:t>
      </w:r>
      <w:r w:rsidR="00332CBE" w:rsidRPr="000F73D7">
        <w:rPr>
          <w:sz w:val="26"/>
          <w:szCs w:val="26"/>
        </w:rPr>
        <w:t>2023</w:t>
      </w:r>
      <w:r w:rsidRPr="000F73D7">
        <w:rPr>
          <w:sz w:val="26"/>
          <w:szCs w:val="26"/>
        </w:rPr>
        <w:t xml:space="preserve"> год </w:t>
      </w:r>
      <w:r w:rsidR="005512A6" w:rsidRPr="000F73D7">
        <w:rPr>
          <w:sz w:val="26"/>
          <w:szCs w:val="26"/>
        </w:rPr>
        <w:t xml:space="preserve">составляет </w:t>
      </w:r>
      <w:r w:rsidR="000F73D7" w:rsidRPr="000F73D7">
        <w:rPr>
          <w:sz w:val="26"/>
          <w:szCs w:val="26"/>
        </w:rPr>
        <w:t>1 710,00</w:t>
      </w:r>
      <w:r w:rsidR="000F73D7">
        <w:rPr>
          <w:sz w:val="26"/>
          <w:szCs w:val="26"/>
        </w:rPr>
        <w:t xml:space="preserve"> </w:t>
      </w:r>
      <w:r w:rsidRPr="000F73D7">
        <w:rPr>
          <w:sz w:val="26"/>
          <w:szCs w:val="26"/>
        </w:rPr>
        <w:t>тыс.рублей,</w:t>
      </w:r>
      <w:r w:rsidR="005B2D57" w:rsidRPr="000F73D7">
        <w:rPr>
          <w:sz w:val="26"/>
          <w:szCs w:val="26"/>
        </w:rPr>
        <w:t xml:space="preserve"> в том числе</w:t>
      </w:r>
    </w:p>
    <w:p w:rsidR="002D09DB" w:rsidRPr="00B72385" w:rsidRDefault="005B2D57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72385">
        <w:rPr>
          <w:sz w:val="26"/>
          <w:szCs w:val="26"/>
        </w:rPr>
        <w:lastRenderedPageBreak/>
        <w:t xml:space="preserve">- </w:t>
      </w:r>
      <w:r w:rsidR="00966D45" w:rsidRPr="00B72385">
        <w:rPr>
          <w:sz w:val="26"/>
          <w:szCs w:val="26"/>
        </w:rPr>
        <w:t>приобретение квартир для педагогов в Высокогорненском городском пос</w:t>
      </w:r>
      <w:r w:rsidR="00966D45" w:rsidRPr="00B72385">
        <w:rPr>
          <w:sz w:val="26"/>
          <w:szCs w:val="26"/>
        </w:rPr>
        <w:t>е</w:t>
      </w:r>
      <w:r w:rsidR="00966D45" w:rsidRPr="00B72385">
        <w:rPr>
          <w:sz w:val="26"/>
          <w:szCs w:val="26"/>
        </w:rPr>
        <w:t>лении и  в поселении Тумнин.</w:t>
      </w:r>
    </w:p>
    <w:p w:rsidR="00966D45" w:rsidRPr="005737C7" w:rsidRDefault="00966D45" w:rsidP="00966D45">
      <w:pPr>
        <w:spacing w:line="276" w:lineRule="auto"/>
        <w:ind w:firstLine="709"/>
        <w:contextualSpacing/>
        <w:jc w:val="both"/>
        <w:rPr>
          <w:b/>
          <w:i/>
          <w:sz w:val="10"/>
          <w:szCs w:val="10"/>
          <w:highlight w:val="yellow"/>
        </w:rPr>
      </w:pPr>
    </w:p>
    <w:p w:rsidR="00F87339" w:rsidRPr="00B72385" w:rsidRDefault="00C5765D" w:rsidP="00A42C05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B72385">
        <w:rPr>
          <w:b/>
          <w:sz w:val="26"/>
          <w:szCs w:val="26"/>
        </w:rPr>
        <w:t>5</w:t>
      </w:r>
      <w:r w:rsidR="00464CBC" w:rsidRPr="00B72385">
        <w:rPr>
          <w:b/>
          <w:sz w:val="26"/>
          <w:szCs w:val="26"/>
        </w:rPr>
        <w:t>. Применение программно-целевого метода планирования расходов бюджета.</w:t>
      </w:r>
    </w:p>
    <w:p w:rsidR="00B54C15" w:rsidRPr="00B72385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72385">
        <w:rPr>
          <w:sz w:val="26"/>
          <w:szCs w:val="26"/>
        </w:rPr>
        <w:t xml:space="preserve">Объём бюджетных ассигнований по муниципальным программам </w:t>
      </w:r>
      <w:r w:rsidR="00485189" w:rsidRPr="00B72385">
        <w:rPr>
          <w:sz w:val="26"/>
          <w:szCs w:val="26"/>
        </w:rPr>
        <w:t>увеличив</w:t>
      </w:r>
      <w:r w:rsidR="00485189" w:rsidRPr="00B72385">
        <w:rPr>
          <w:sz w:val="26"/>
          <w:szCs w:val="26"/>
        </w:rPr>
        <w:t>а</w:t>
      </w:r>
      <w:r w:rsidR="00485189" w:rsidRPr="00B72385">
        <w:rPr>
          <w:sz w:val="26"/>
          <w:szCs w:val="26"/>
        </w:rPr>
        <w:t>ется</w:t>
      </w:r>
      <w:r w:rsidR="0084266A" w:rsidRPr="00B72385">
        <w:rPr>
          <w:sz w:val="26"/>
          <w:szCs w:val="26"/>
        </w:rPr>
        <w:t xml:space="preserve"> на </w:t>
      </w:r>
      <w:r w:rsidR="00A83BA8" w:rsidRPr="00A83BA8">
        <w:rPr>
          <w:sz w:val="26"/>
          <w:szCs w:val="26"/>
        </w:rPr>
        <w:t>74 017,92</w:t>
      </w:r>
      <w:r w:rsidR="00A83BA8">
        <w:rPr>
          <w:sz w:val="26"/>
          <w:szCs w:val="26"/>
        </w:rPr>
        <w:t xml:space="preserve"> </w:t>
      </w:r>
      <w:r w:rsidR="0084266A" w:rsidRPr="00B72385">
        <w:rPr>
          <w:sz w:val="26"/>
          <w:szCs w:val="26"/>
        </w:rPr>
        <w:t xml:space="preserve">тыс. рублей (на </w:t>
      </w:r>
      <w:r w:rsidR="00A83BA8">
        <w:rPr>
          <w:sz w:val="26"/>
          <w:szCs w:val="26"/>
        </w:rPr>
        <w:t>4,0</w:t>
      </w:r>
      <w:r w:rsidR="00485189" w:rsidRPr="00B72385">
        <w:rPr>
          <w:sz w:val="26"/>
          <w:szCs w:val="26"/>
        </w:rPr>
        <w:t>%</w:t>
      </w:r>
      <w:r w:rsidR="003953A7" w:rsidRPr="00B72385">
        <w:rPr>
          <w:sz w:val="26"/>
          <w:szCs w:val="26"/>
        </w:rPr>
        <w:t xml:space="preserve">) </w:t>
      </w:r>
      <w:r w:rsidR="00E03DD6" w:rsidRPr="00B72385">
        <w:rPr>
          <w:sz w:val="26"/>
          <w:szCs w:val="26"/>
        </w:rPr>
        <w:t xml:space="preserve">и составляет </w:t>
      </w:r>
      <w:r w:rsidR="00A83BA8" w:rsidRPr="00A83BA8">
        <w:rPr>
          <w:sz w:val="26"/>
          <w:szCs w:val="26"/>
        </w:rPr>
        <w:t>1 912 961,02</w:t>
      </w:r>
      <w:r w:rsidR="00A83BA8">
        <w:rPr>
          <w:sz w:val="26"/>
          <w:szCs w:val="26"/>
        </w:rPr>
        <w:t xml:space="preserve"> </w:t>
      </w:r>
      <w:r w:rsidR="00E62587" w:rsidRPr="00B72385">
        <w:rPr>
          <w:sz w:val="26"/>
          <w:szCs w:val="26"/>
        </w:rPr>
        <w:t xml:space="preserve">тыс. рублей. </w:t>
      </w:r>
    </w:p>
    <w:p w:rsidR="002B01E0" w:rsidRPr="00B72385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72385">
        <w:rPr>
          <w:sz w:val="26"/>
          <w:szCs w:val="26"/>
        </w:rPr>
        <w:t>Анализ предусмотренных бюджетных ассигнований на финансирование м</w:t>
      </w:r>
      <w:r w:rsidRPr="00B72385">
        <w:rPr>
          <w:sz w:val="26"/>
          <w:szCs w:val="26"/>
        </w:rPr>
        <w:t>у</w:t>
      </w:r>
      <w:r w:rsidRPr="00B72385">
        <w:rPr>
          <w:sz w:val="26"/>
          <w:szCs w:val="26"/>
        </w:rPr>
        <w:t>ниципальных программ и финансовой обеспеченности муниципальных программ</w:t>
      </w:r>
      <w:r w:rsidR="00A82241" w:rsidRPr="00B72385">
        <w:rPr>
          <w:sz w:val="26"/>
          <w:szCs w:val="26"/>
        </w:rPr>
        <w:t xml:space="preserve"> за счет средств районного бюджета</w:t>
      </w:r>
      <w:r w:rsidR="003B6988" w:rsidRPr="00B72385">
        <w:rPr>
          <w:sz w:val="26"/>
          <w:szCs w:val="26"/>
        </w:rPr>
        <w:t xml:space="preserve"> в </w:t>
      </w:r>
      <w:r w:rsidR="00332CBE" w:rsidRPr="00B72385">
        <w:rPr>
          <w:sz w:val="26"/>
          <w:szCs w:val="26"/>
        </w:rPr>
        <w:t>2023</w:t>
      </w:r>
      <w:r w:rsidRPr="00B72385">
        <w:rPr>
          <w:sz w:val="26"/>
          <w:szCs w:val="26"/>
        </w:rPr>
        <w:t xml:space="preserve"> году представлен в таблице:</w:t>
      </w:r>
    </w:p>
    <w:tbl>
      <w:tblPr>
        <w:tblW w:w="10696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"/>
        <w:gridCol w:w="2765"/>
        <w:gridCol w:w="979"/>
        <w:gridCol w:w="1041"/>
        <w:gridCol w:w="1025"/>
        <w:gridCol w:w="1025"/>
        <w:gridCol w:w="1026"/>
        <w:gridCol w:w="679"/>
        <w:gridCol w:w="1171"/>
        <w:gridCol w:w="631"/>
      </w:tblGrid>
      <w:tr w:rsidR="0045751D" w:rsidRPr="0045751D" w:rsidTr="003E6D7E">
        <w:trPr>
          <w:trHeight w:val="56"/>
        </w:trPr>
        <w:tc>
          <w:tcPr>
            <w:tcW w:w="354" w:type="dxa"/>
            <w:vMerge w:val="restart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r w:rsidRPr="0045751D">
              <w:rPr>
                <w:b/>
                <w:bCs/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2765" w:type="dxa"/>
            <w:vMerge w:val="restart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Паспорт Пр</w:t>
            </w:r>
            <w:r w:rsidRPr="0045751D">
              <w:rPr>
                <w:b/>
                <w:bCs/>
                <w:sz w:val="12"/>
                <w:szCs w:val="12"/>
              </w:rPr>
              <w:t>о</w:t>
            </w:r>
            <w:r w:rsidRPr="0045751D">
              <w:rPr>
                <w:b/>
                <w:bCs/>
                <w:sz w:val="12"/>
                <w:szCs w:val="12"/>
              </w:rPr>
              <w:t>граммы</w:t>
            </w:r>
            <w:r w:rsidRPr="0045751D">
              <w:rPr>
                <w:b/>
                <w:bCs/>
                <w:sz w:val="12"/>
                <w:szCs w:val="12"/>
              </w:rPr>
              <w:br/>
              <w:t>(ср-</w:t>
            </w:r>
            <w:proofErr w:type="spellStart"/>
            <w:r w:rsidRPr="0045751D">
              <w:rPr>
                <w:b/>
                <w:bCs/>
                <w:sz w:val="12"/>
                <w:szCs w:val="12"/>
              </w:rPr>
              <w:t>ва</w:t>
            </w:r>
            <w:proofErr w:type="spellEnd"/>
            <w:r w:rsidRPr="0045751D">
              <w:rPr>
                <w:b/>
                <w:bCs/>
                <w:sz w:val="12"/>
                <w:szCs w:val="12"/>
              </w:rPr>
              <w:t xml:space="preserve"> бюдж</w:t>
            </w:r>
            <w:r w:rsidRPr="0045751D">
              <w:rPr>
                <w:b/>
                <w:bCs/>
                <w:sz w:val="12"/>
                <w:szCs w:val="12"/>
              </w:rPr>
              <w:t>е</w:t>
            </w:r>
            <w:r w:rsidRPr="0045751D">
              <w:rPr>
                <w:b/>
                <w:bCs/>
                <w:sz w:val="12"/>
                <w:szCs w:val="12"/>
              </w:rPr>
              <w:t>та)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3"/>
                <w:szCs w:val="13"/>
              </w:rPr>
            </w:pPr>
            <w:r w:rsidRPr="0045751D">
              <w:rPr>
                <w:b/>
                <w:bCs/>
                <w:sz w:val="13"/>
                <w:szCs w:val="13"/>
              </w:rPr>
              <w:t>Бюджет на 2023 год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Увеличение</w:t>
            </w:r>
            <w:proofErr w:type="gramStart"/>
            <w:r w:rsidRPr="0045751D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45751D">
              <w:rPr>
                <w:b/>
                <w:bCs/>
                <w:sz w:val="12"/>
                <w:szCs w:val="12"/>
              </w:rPr>
              <w:t>сниж</w:t>
            </w:r>
            <w:r w:rsidRPr="0045751D">
              <w:rPr>
                <w:b/>
                <w:bCs/>
                <w:sz w:val="12"/>
                <w:szCs w:val="12"/>
              </w:rPr>
              <w:t>е</w:t>
            </w:r>
            <w:r w:rsidRPr="0045751D">
              <w:rPr>
                <w:b/>
                <w:bCs/>
                <w:sz w:val="12"/>
                <w:szCs w:val="12"/>
              </w:rPr>
              <w:t>ние (-) от утвержденного бюдж</w:t>
            </w:r>
            <w:r w:rsidRPr="0045751D">
              <w:rPr>
                <w:b/>
                <w:bCs/>
                <w:sz w:val="12"/>
                <w:szCs w:val="12"/>
              </w:rPr>
              <w:t>е</w:t>
            </w:r>
            <w:r w:rsidRPr="0045751D">
              <w:rPr>
                <w:b/>
                <w:bCs/>
                <w:sz w:val="12"/>
                <w:szCs w:val="12"/>
              </w:rPr>
              <w:t>та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Финанс</w:t>
            </w:r>
            <w:r w:rsidRPr="0045751D">
              <w:rPr>
                <w:b/>
                <w:bCs/>
                <w:sz w:val="12"/>
                <w:szCs w:val="12"/>
              </w:rPr>
              <w:t>о</w:t>
            </w:r>
            <w:r w:rsidRPr="0045751D">
              <w:rPr>
                <w:b/>
                <w:bCs/>
                <w:sz w:val="12"/>
                <w:szCs w:val="12"/>
              </w:rPr>
              <w:t>вая обе</w:t>
            </w:r>
            <w:r w:rsidRPr="0045751D">
              <w:rPr>
                <w:b/>
                <w:bCs/>
                <w:sz w:val="12"/>
                <w:szCs w:val="12"/>
              </w:rPr>
              <w:t>с</w:t>
            </w:r>
            <w:r w:rsidRPr="0045751D">
              <w:rPr>
                <w:b/>
                <w:bCs/>
                <w:sz w:val="12"/>
                <w:szCs w:val="12"/>
              </w:rPr>
              <w:t>пече</w:t>
            </w:r>
            <w:r w:rsidRPr="0045751D">
              <w:rPr>
                <w:b/>
                <w:bCs/>
                <w:sz w:val="12"/>
                <w:szCs w:val="12"/>
              </w:rPr>
              <w:t>н</w:t>
            </w:r>
            <w:r w:rsidRPr="0045751D">
              <w:rPr>
                <w:b/>
                <w:bCs/>
                <w:sz w:val="12"/>
                <w:szCs w:val="12"/>
              </w:rPr>
              <w:t>ность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vMerge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1"/>
                <w:szCs w:val="11"/>
              </w:rPr>
              <w:t>первоначал</w:t>
            </w:r>
            <w:r w:rsidRPr="0045751D">
              <w:rPr>
                <w:b/>
                <w:bCs/>
                <w:sz w:val="11"/>
                <w:szCs w:val="11"/>
              </w:rPr>
              <w:t>ь</w:t>
            </w:r>
            <w:r w:rsidRPr="0045751D">
              <w:rPr>
                <w:b/>
                <w:bCs/>
                <w:sz w:val="11"/>
                <w:szCs w:val="11"/>
              </w:rPr>
              <w:t>ный</w:t>
            </w:r>
            <w:r w:rsidRPr="0045751D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редакция</w:t>
            </w:r>
            <w:r w:rsidRPr="0045751D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редакция</w:t>
            </w:r>
            <w:r w:rsidRPr="0045751D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 xml:space="preserve">Проект бюджета, тыс.рублей 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2"/>
                <w:szCs w:val="12"/>
              </w:rPr>
            </w:pPr>
            <w:r w:rsidRPr="0045751D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631" w:type="dxa"/>
            <w:vMerge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"Развитие муниципальной службы Ванинского муниципальн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го района Хабаровск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48 379,71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43 112,36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48 259,71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48 379,71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53 063,58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4 683,87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9,7%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109,7%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ра</w:t>
            </w:r>
            <w:r w:rsidRPr="0045751D">
              <w:rPr>
                <w:sz w:val="16"/>
                <w:szCs w:val="16"/>
              </w:rPr>
              <w:t>й</w:t>
            </w:r>
            <w:r w:rsidRPr="0045751D">
              <w:rPr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25 855,37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28 021,25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28 021,25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31 205,69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3 184,44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11,4%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1.2.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образов</w:t>
            </w:r>
            <w:r w:rsidRPr="0045751D">
              <w:rPr>
                <w:sz w:val="16"/>
                <w:szCs w:val="16"/>
              </w:rPr>
              <w:t>а</w:t>
            </w:r>
            <w:r w:rsidRPr="0045751D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1 503,38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1 547,92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1 547,92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1 662,16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114,24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7,4%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1.3.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Комитет по приватизации и управл</w:t>
            </w:r>
            <w:r w:rsidRPr="0045751D">
              <w:rPr>
                <w:sz w:val="16"/>
                <w:szCs w:val="16"/>
              </w:rPr>
              <w:t>е</w:t>
            </w:r>
            <w:r w:rsidRPr="0045751D">
              <w:rPr>
                <w:sz w:val="16"/>
                <w:szCs w:val="16"/>
              </w:rPr>
              <w:t xml:space="preserve">нию имуществом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2 737,31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3 884,59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3 884,59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3 933,15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48,56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1,3%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1.4.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Отдел по молодежной политике и спорту 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2 365,12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2 504,83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2 504,83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2 569,42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64,59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2,6%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1.5.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Финансовое управл</w:t>
            </w:r>
            <w:r w:rsidRPr="0045751D">
              <w:rPr>
                <w:sz w:val="16"/>
                <w:szCs w:val="16"/>
              </w:rPr>
              <w:t>е</w:t>
            </w:r>
            <w:r w:rsidRPr="0045751D">
              <w:rPr>
                <w:sz w:val="16"/>
                <w:szCs w:val="16"/>
              </w:rPr>
              <w:t xml:space="preserve">ние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6 966,05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8 428,03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8 548,03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9 614,72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1 066,69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12,5%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1.6.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Отдел культуры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161,50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161,50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161,50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161,50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1.7.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жизнеобе</w:t>
            </w:r>
            <w:r w:rsidRPr="0045751D">
              <w:rPr>
                <w:sz w:val="16"/>
                <w:szCs w:val="16"/>
              </w:rPr>
              <w:t>с</w:t>
            </w:r>
            <w:r w:rsidRPr="0045751D">
              <w:rPr>
                <w:sz w:val="16"/>
                <w:szCs w:val="16"/>
              </w:rPr>
              <w:t xml:space="preserve">печения района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3 381,81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3 569,77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3 569,77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3 675,12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105,35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1.8.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Отдел  муниципал</w:t>
            </w:r>
            <w:r w:rsidRPr="0045751D">
              <w:rPr>
                <w:sz w:val="16"/>
                <w:szCs w:val="16"/>
              </w:rPr>
              <w:t>ь</w:t>
            </w:r>
            <w:r w:rsidRPr="0045751D">
              <w:rPr>
                <w:sz w:val="16"/>
                <w:szCs w:val="16"/>
              </w:rPr>
              <w:t xml:space="preserve">ных закупок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141,82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141,82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141,82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241,82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100,00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70,5%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"Развитие м</w:t>
            </w:r>
            <w:r w:rsidRPr="0045751D">
              <w:rPr>
                <w:b/>
                <w:bCs/>
                <w:sz w:val="16"/>
                <w:szCs w:val="16"/>
              </w:rPr>
              <w:t>а</w:t>
            </w:r>
            <w:r w:rsidRPr="0045751D">
              <w:rPr>
                <w:b/>
                <w:bCs/>
                <w:sz w:val="16"/>
                <w:szCs w:val="16"/>
              </w:rPr>
              <w:t>лого и среднего предпринимательства в В</w:t>
            </w:r>
            <w:r w:rsidRPr="0045751D">
              <w:rPr>
                <w:b/>
                <w:bCs/>
                <w:sz w:val="16"/>
                <w:szCs w:val="16"/>
              </w:rPr>
              <w:t>а</w:t>
            </w:r>
            <w:r w:rsidRPr="0045751D">
              <w:rPr>
                <w:b/>
                <w:bCs/>
                <w:sz w:val="16"/>
                <w:szCs w:val="16"/>
              </w:rPr>
              <w:t>нинском муниципальном районе Хабаровск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1 951,12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890,00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1 951,12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1 951,12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1 951,12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ра</w:t>
            </w:r>
            <w:r w:rsidRPr="0045751D">
              <w:rPr>
                <w:sz w:val="16"/>
                <w:szCs w:val="16"/>
              </w:rPr>
              <w:t>й</w:t>
            </w:r>
            <w:r w:rsidRPr="0045751D">
              <w:rPr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890,00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1 951,12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1 951,12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1 951,12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357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«Культура Ванинского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пального района»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196 066,87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177 551,04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194 832,74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196 066,87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209 755,22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13 688,35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7,0%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107,0%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177 551,04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194 832,74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196 066,87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209 755,22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13 688,35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7,0%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"Комплексное развитие систем коммунальной инфр</w:t>
            </w:r>
            <w:r w:rsidRPr="0045751D">
              <w:rPr>
                <w:b/>
                <w:bCs/>
                <w:sz w:val="16"/>
                <w:szCs w:val="16"/>
              </w:rPr>
              <w:t>а</w:t>
            </w:r>
            <w:r w:rsidRPr="0045751D">
              <w:rPr>
                <w:b/>
                <w:bCs/>
                <w:sz w:val="16"/>
                <w:szCs w:val="16"/>
              </w:rPr>
              <w:t>структуры Ванинского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пального района Хабаровского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54 864,80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54 864,80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119 581,98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123 331,98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124 771,91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1 439,93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1,2%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227,4%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4.2.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Комитет по приватизации и управл</w:t>
            </w:r>
            <w:r w:rsidRPr="0045751D">
              <w:rPr>
                <w:sz w:val="16"/>
                <w:szCs w:val="16"/>
              </w:rPr>
              <w:t>е</w:t>
            </w:r>
            <w:r w:rsidRPr="0045751D">
              <w:rPr>
                <w:sz w:val="16"/>
                <w:szCs w:val="16"/>
              </w:rPr>
              <w:t xml:space="preserve">нию имуществом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409,40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409,40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409,40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-409,40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-100,0%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4.3.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жизнеобе</w:t>
            </w:r>
            <w:r w:rsidRPr="0045751D">
              <w:rPr>
                <w:sz w:val="16"/>
                <w:szCs w:val="16"/>
              </w:rPr>
              <w:t>с</w:t>
            </w:r>
            <w:r w:rsidRPr="0045751D">
              <w:rPr>
                <w:sz w:val="16"/>
                <w:szCs w:val="16"/>
              </w:rPr>
              <w:t xml:space="preserve">печения района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54 455,40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119 172,58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122 922,58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124 771,91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1 849,33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1,5%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"Развитие молодежной полит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ки в Ванинском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пальном районе Хабаро</w:t>
            </w:r>
            <w:r w:rsidRPr="0045751D">
              <w:rPr>
                <w:b/>
                <w:bCs/>
                <w:sz w:val="16"/>
                <w:szCs w:val="16"/>
              </w:rPr>
              <w:t>в</w:t>
            </w:r>
            <w:r w:rsidRPr="0045751D">
              <w:rPr>
                <w:b/>
                <w:bCs/>
                <w:sz w:val="16"/>
                <w:szCs w:val="16"/>
              </w:rPr>
              <w:t>ского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15 700,27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13 142,53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16 980,23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15 429,57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15 539,92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110,35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0,7%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99,0%</w:t>
            </w:r>
          </w:p>
        </w:tc>
      </w:tr>
      <w:tr w:rsidR="0045751D" w:rsidRPr="0045751D" w:rsidTr="003E6D7E">
        <w:trPr>
          <w:trHeight w:val="357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Отдел по молодежной политике и спорту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13 142,53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16 980,23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15 429,57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15 539,92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110,35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0,7%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"Развитие физической культ</w:t>
            </w:r>
            <w:r w:rsidRPr="0045751D">
              <w:rPr>
                <w:b/>
                <w:bCs/>
                <w:sz w:val="16"/>
                <w:szCs w:val="16"/>
              </w:rPr>
              <w:t>у</w:t>
            </w:r>
            <w:r w:rsidRPr="0045751D">
              <w:rPr>
                <w:b/>
                <w:bCs/>
                <w:sz w:val="16"/>
                <w:szCs w:val="16"/>
              </w:rPr>
              <w:t>ры и спорта в Ванинском муниципал</w:t>
            </w:r>
            <w:r w:rsidRPr="0045751D">
              <w:rPr>
                <w:b/>
                <w:bCs/>
                <w:sz w:val="16"/>
                <w:szCs w:val="16"/>
              </w:rPr>
              <w:t>ь</w:t>
            </w:r>
            <w:r w:rsidRPr="0045751D">
              <w:rPr>
                <w:b/>
                <w:bCs/>
                <w:sz w:val="16"/>
                <w:szCs w:val="16"/>
              </w:rPr>
              <w:t>ном районе Хабаровского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86 703,82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80 351,56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86 502,82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86 703,82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87 573,09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869,27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101,0%</w:t>
            </w:r>
          </w:p>
        </w:tc>
      </w:tr>
      <w:tr w:rsidR="0045751D" w:rsidRPr="0045751D" w:rsidTr="003E6D7E">
        <w:trPr>
          <w:trHeight w:val="357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6.1.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 xml:space="preserve">Отдел по молодежной политике и спорту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80 351,56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86 502,82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86 703,82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87 573,09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869,27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"Развитие сист</w:t>
            </w:r>
            <w:r w:rsidRPr="0045751D">
              <w:rPr>
                <w:b/>
                <w:bCs/>
                <w:sz w:val="16"/>
                <w:szCs w:val="16"/>
              </w:rPr>
              <w:t>е</w:t>
            </w:r>
            <w:r w:rsidRPr="0045751D">
              <w:rPr>
                <w:b/>
                <w:bCs/>
                <w:sz w:val="16"/>
                <w:szCs w:val="16"/>
              </w:rPr>
              <w:t>мы образования  в Ванинском муниципальном ра</w:t>
            </w:r>
            <w:r w:rsidRPr="0045751D">
              <w:rPr>
                <w:b/>
                <w:bCs/>
                <w:sz w:val="16"/>
                <w:szCs w:val="16"/>
              </w:rPr>
              <w:t>й</w:t>
            </w:r>
            <w:r w:rsidRPr="0045751D">
              <w:rPr>
                <w:b/>
                <w:bCs/>
                <w:sz w:val="16"/>
                <w:szCs w:val="16"/>
              </w:rPr>
              <w:t>оне Хабаро</w:t>
            </w:r>
            <w:r w:rsidRPr="0045751D">
              <w:rPr>
                <w:b/>
                <w:bCs/>
                <w:sz w:val="16"/>
                <w:szCs w:val="16"/>
              </w:rPr>
              <w:t>в</w:t>
            </w:r>
            <w:r w:rsidRPr="0045751D">
              <w:rPr>
                <w:b/>
                <w:bCs/>
                <w:sz w:val="16"/>
                <w:szCs w:val="16"/>
              </w:rPr>
              <w:t>ского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1 194 138,27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1 194 138,27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1 258 993,14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1 261 673,14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1 316 275,29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54 602,15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4,3%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110,2%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7.1.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образов</w:t>
            </w:r>
            <w:r w:rsidRPr="0045751D">
              <w:rPr>
                <w:sz w:val="16"/>
                <w:szCs w:val="16"/>
              </w:rPr>
              <w:t>а</w:t>
            </w:r>
            <w:r w:rsidRPr="0045751D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1 194 138,27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1 258 993,14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1 261 673,14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1 316 275,29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54 602,15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4,3%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"Охрана окруж</w:t>
            </w:r>
            <w:r w:rsidRPr="0045751D">
              <w:rPr>
                <w:b/>
                <w:bCs/>
                <w:sz w:val="16"/>
                <w:szCs w:val="16"/>
              </w:rPr>
              <w:t>а</w:t>
            </w:r>
            <w:r w:rsidRPr="0045751D">
              <w:rPr>
                <w:b/>
                <w:bCs/>
                <w:sz w:val="16"/>
                <w:szCs w:val="16"/>
              </w:rPr>
              <w:t>ющей среды и обеспечение экологической безопа</w:t>
            </w:r>
            <w:r w:rsidRPr="0045751D">
              <w:rPr>
                <w:b/>
                <w:bCs/>
                <w:sz w:val="16"/>
                <w:szCs w:val="16"/>
              </w:rPr>
              <w:t>с</w:t>
            </w:r>
            <w:r w:rsidRPr="0045751D">
              <w:rPr>
                <w:b/>
                <w:bCs/>
                <w:sz w:val="16"/>
                <w:szCs w:val="16"/>
              </w:rPr>
              <w:t>ности Ванинского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пального района Хабаровск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1 340,00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1 340,00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4 648,80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4 648,80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4 648,80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346,9%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жизнеобе</w:t>
            </w:r>
            <w:r w:rsidRPr="0045751D">
              <w:rPr>
                <w:sz w:val="16"/>
                <w:szCs w:val="16"/>
              </w:rPr>
              <w:t>с</w:t>
            </w:r>
            <w:r w:rsidRPr="0045751D">
              <w:rPr>
                <w:sz w:val="16"/>
                <w:szCs w:val="16"/>
              </w:rPr>
              <w:t xml:space="preserve">печения района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1 340,00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4 648,80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4 648,80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4 648,80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357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"Молодым семьям - доступное ж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лье"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17 298,05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7 116,91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17 298,05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17 298,05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17 298,05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9.1.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ра</w:t>
            </w:r>
            <w:r w:rsidRPr="0045751D">
              <w:rPr>
                <w:sz w:val="16"/>
                <w:szCs w:val="16"/>
              </w:rPr>
              <w:t>й</w:t>
            </w:r>
            <w:r w:rsidRPr="0045751D">
              <w:rPr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7 116,91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17 298,05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17 298,05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17 298,05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"Управление муниципальными финансами Ванинского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пального района Хабаровского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34 328,64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34 328,65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34 328,65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37 328,65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38 328,65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2,7%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111,7%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10.1.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Финансовое управл</w:t>
            </w:r>
            <w:r w:rsidRPr="0045751D">
              <w:rPr>
                <w:sz w:val="16"/>
                <w:szCs w:val="16"/>
              </w:rPr>
              <w:t>е</w:t>
            </w:r>
            <w:r w:rsidRPr="0045751D">
              <w:rPr>
                <w:sz w:val="16"/>
                <w:szCs w:val="16"/>
              </w:rPr>
              <w:t xml:space="preserve">ние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34 328,65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34 328,65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37 328,65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38 328,65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2,7%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"Развитие общественного транспорта и дорожного хозя</w:t>
            </w:r>
            <w:r w:rsidRPr="0045751D">
              <w:rPr>
                <w:b/>
                <w:bCs/>
                <w:sz w:val="16"/>
                <w:szCs w:val="16"/>
              </w:rPr>
              <w:t>й</w:t>
            </w:r>
            <w:r w:rsidRPr="0045751D">
              <w:rPr>
                <w:b/>
                <w:bCs/>
                <w:sz w:val="16"/>
                <w:szCs w:val="16"/>
              </w:rPr>
              <w:t>ства Ванинского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пального района Х</w:t>
            </w:r>
            <w:r w:rsidRPr="0045751D">
              <w:rPr>
                <w:b/>
                <w:bCs/>
                <w:sz w:val="16"/>
                <w:szCs w:val="16"/>
              </w:rPr>
              <w:t>а</w:t>
            </w:r>
            <w:r w:rsidRPr="0045751D">
              <w:rPr>
                <w:b/>
                <w:bCs/>
                <w:sz w:val="16"/>
                <w:szCs w:val="16"/>
              </w:rPr>
              <w:t xml:space="preserve">баровского края на 2015-2024 </w:t>
            </w:r>
            <w:r w:rsidRPr="0045751D">
              <w:rPr>
                <w:b/>
                <w:bCs/>
                <w:sz w:val="16"/>
                <w:szCs w:val="16"/>
              </w:rPr>
              <w:lastRenderedPageBreak/>
              <w:t>годы"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lastRenderedPageBreak/>
              <w:t>33 085,00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33 085,00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35 737,87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35 737,87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35 737,87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108,0%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lastRenderedPageBreak/>
              <w:t>11.1.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ра</w:t>
            </w:r>
            <w:r w:rsidRPr="0045751D">
              <w:rPr>
                <w:sz w:val="16"/>
                <w:szCs w:val="16"/>
              </w:rPr>
              <w:t>й</w:t>
            </w:r>
            <w:r w:rsidRPr="0045751D">
              <w:rPr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33 085,00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35 737,87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35 737,87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35 737,87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"Обеспечение общественной безопасности и против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действие преступности в Ванинском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пальном районе Хабаровского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084E38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45751D" w:rsidRPr="0045751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12.1.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ра</w:t>
            </w:r>
            <w:r w:rsidRPr="0045751D">
              <w:rPr>
                <w:sz w:val="16"/>
                <w:szCs w:val="16"/>
              </w:rPr>
              <w:t>й</w:t>
            </w:r>
            <w:r w:rsidRPr="0045751D">
              <w:rPr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90,00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90,00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90,00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90,00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12.2.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образов</w:t>
            </w:r>
            <w:r w:rsidRPr="0045751D">
              <w:rPr>
                <w:sz w:val="16"/>
                <w:szCs w:val="16"/>
              </w:rPr>
              <w:t>а</w:t>
            </w:r>
            <w:r w:rsidRPr="0045751D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20,00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12.3.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 xml:space="preserve">Отдел по молодежной политике и спорту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10,00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«Развитие сел</w:t>
            </w:r>
            <w:r w:rsidRPr="0045751D">
              <w:rPr>
                <w:b/>
                <w:bCs/>
                <w:sz w:val="16"/>
                <w:szCs w:val="16"/>
              </w:rPr>
              <w:t>ь</w:t>
            </w:r>
            <w:r w:rsidRPr="0045751D">
              <w:rPr>
                <w:b/>
                <w:bCs/>
                <w:sz w:val="16"/>
                <w:szCs w:val="16"/>
              </w:rPr>
              <w:t>ского хозяйства и устойчивое развитие сельских те</w:t>
            </w:r>
            <w:r w:rsidRPr="0045751D">
              <w:rPr>
                <w:b/>
                <w:bCs/>
                <w:sz w:val="16"/>
                <w:szCs w:val="16"/>
              </w:rPr>
              <w:t>р</w:t>
            </w:r>
            <w:r w:rsidRPr="0045751D">
              <w:rPr>
                <w:b/>
                <w:bCs/>
                <w:sz w:val="16"/>
                <w:szCs w:val="16"/>
              </w:rPr>
              <w:t>риторий Ванинского муниципальн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го района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1 123,00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623,00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124,6%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224,6%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13.1.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ра</w:t>
            </w:r>
            <w:r w:rsidRPr="0045751D">
              <w:rPr>
                <w:sz w:val="16"/>
                <w:szCs w:val="16"/>
              </w:rPr>
              <w:t>й</w:t>
            </w:r>
            <w:r w:rsidRPr="0045751D">
              <w:rPr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500,00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500,00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500,00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1 123,00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623,00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124,6%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"Содействие развитию инстит</w:t>
            </w:r>
            <w:r w:rsidRPr="0045751D">
              <w:rPr>
                <w:b/>
                <w:bCs/>
                <w:sz w:val="16"/>
                <w:szCs w:val="16"/>
              </w:rPr>
              <w:t>у</w:t>
            </w:r>
            <w:r w:rsidRPr="0045751D">
              <w:rPr>
                <w:b/>
                <w:bCs/>
                <w:sz w:val="16"/>
                <w:szCs w:val="16"/>
              </w:rPr>
              <w:t>тов и инициатив гражданского о</w:t>
            </w:r>
            <w:r w:rsidRPr="0045751D">
              <w:rPr>
                <w:b/>
                <w:bCs/>
                <w:sz w:val="16"/>
                <w:szCs w:val="16"/>
              </w:rPr>
              <w:t>б</w:t>
            </w:r>
            <w:r w:rsidRPr="0045751D">
              <w:rPr>
                <w:b/>
                <w:bCs/>
                <w:sz w:val="16"/>
                <w:szCs w:val="16"/>
              </w:rPr>
              <w:t>щества в Ванинском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пальном районе Хабаровского края"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836,00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836,00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836,00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836,00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084E38" w:rsidP="00084E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45751D" w:rsidRPr="0045751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14.1.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 рай</w:t>
            </w:r>
            <w:r w:rsidRPr="0045751D">
              <w:rPr>
                <w:sz w:val="16"/>
                <w:szCs w:val="16"/>
              </w:rPr>
              <w:t>о</w:t>
            </w:r>
            <w:r w:rsidRPr="0045751D">
              <w:rPr>
                <w:sz w:val="16"/>
                <w:szCs w:val="16"/>
              </w:rPr>
              <w:t>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600,00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836,00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836,00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836,00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"Организация и обустройство полигонов твердых бытовых отх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дов на территории городских и сельских поселений Ванинского муниципал</w:t>
            </w:r>
            <w:r w:rsidRPr="0045751D">
              <w:rPr>
                <w:b/>
                <w:bCs/>
                <w:sz w:val="16"/>
                <w:szCs w:val="16"/>
              </w:rPr>
              <w:t>ь</w:t>
            </w:r>
            <w:r w:rsidRPr="0045751D">
              <w:rPr>
                <w:b/>
                <w:bCs/>
                <w:sz w:val="16"/>
                <w:szCs w:val="16"/>
              </w:rPr>
              <w:t>ного ра</w:t>
            </w:r>
            <w:r w:rsidRPr="0045751D">
              <w:rPr>
                <w:b/>
                <w:bCs/>
                <w:sz w:val="16"/>
                <w:szCs w:val="16"/>
              </w:rPr>
              <w:t>й</w:t>
            </w:r>
            <w:r w:rsidRPr="0045751D">
              <w:rPr>
                <w:b/>
                <w:bCs/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2 275,40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2 275,40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2 275,40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жизнеобе</w:t>
            </w:r>
            <w:r w:rsidRPr="0045751D">
              <w:rPr>
                <w:sz w:val="16"/>
                <w:szCs w:val="16"/>
              </w:rPr>
              <w:t>с</w:t>
            </w:r>
            <w:r w:rsidRPr="0045751D">
              <w:rPr>
                <w:sz w:val="16"/>
                <w:szCs w:val="16"/>
              </w:rPr>
              <w:t xml:space="preserve">печения района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2 275,40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2 275,40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2 275,40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357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"Доступная среда на 2017-2028 годы"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3 220,00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3 220,00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3 220,00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3 220,00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084E38" w:rsidP="00084E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45751D" w:rsidRPr="0045751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16.1.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образов</w:t>
            </w:r>
            <w:r w:rsidRPr="0045751D">
              <w:rPr>
                <w:sz w:val="16"/>
                <w:szCs w:val="16"/>
              </w:rPr>
              <w:t>а</w:t>
            </w:r>
            <w:r w:rsidRPr="0045751D">
              <w:rPr>
                <w:sz w:val="16"/>
                <w:szCs w:val="16"/>
              </w:rPr>
              <w:t>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220,00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3 220,00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3 220,00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3 220,00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0,0%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</w:t>
            </w:r>
            <w:proofErr w:type="spellStart"/>
            <w:r w:rsidRPr="0045751D">
              <w:rPr>
                <w:b/>
                <w:bCs/>
                <w:sz w:val="16"/>
                <w:szCs w:val="16"/>
              </w:rPr>
              <w:t>Энергосбреж</w:t>
            </w:r>
            <w:r w:rsidRPr="0045751D">
              <w:rPr>
                <w:b/>
                <w:bCs/>
                <w:sz w:val="16"/>
                <w:szCs w:val="16"/>
              </w:rPr>
              <w:t>е</w:t>
            </w:r>
            <w:r w:rsidRPr="0045751D">
              <w:rPr>
                <w:b/>
                <w:bCs/>
                <w:sz w:val="16"/>
                <w:szCs w:val="16"/>
              </w:rPr>
              <w:t>ние</w:t>
            </w:r>
            <w:proofErr w:type="spellEnd"/>
            <w:r w:rsidRPr="0045751D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45751D">
              <w:rPr>
                <w:b/>
                <w:bCs/>
                <w:sz w:val="16"/>
                <w:szCs w:val="16"/>
              </w:rPr>
              <w:t>повыение</w:t>
            </w:r>
            <w:proofErr w:type="spellEnd"/>
            <w:r w:rsidRPr="0045751D">
              <w:rPr>
                <w:b/>
                <w:bCs/>
                <w:sz w:val="16"/>
                <w:szCs w:val="16"/>
              </w:rPr>
              <w:t xml:space="preserve"> энергетической эффе</w:t>
            </w:r>
            <w:r w:rsidRPr="0045751D">
              <w:rPr>
                <w:b/>
                <w:bCs/>
                <w:sz w:val="16"/>
                <w:szCs w:val="16"/>
              </w:rPr>
              <w:t>к</w:t>
            </w:r>
            <w:r w:rsidRPr="0045751D">
              <w:rPr>
                <w:b/>
                <w:bCs/>
                <w:sz w:val="16"/>
                <w:szCs w:val="16"/>
              </w:rPr>
              <w:t xml:space="preserve">тивности в муниципальных учреждениях </w:t>
            </w:r>
            <w:proofErr w:type="spellStart"/>
            <w:r w:rsidRPr="0045751D">
              <w:rPr>
                <w:b/>
                <w:bCs/>
                <w:sz w:val="16"/>
                <w:szCs w:val="16"/>
              </w:rPr>
              <w:t>Ва</w:t>
            </w:r>
            <w:r w:rsidRPr="0045751D">
              <w:rPr>
                <w:b/>
                <w:bCs/>
                <w:sz w:val="16"/>
                <w:szCs w:val="16"/>
              </w:rPr>
              <w:t>н</w:t>
            </w:r>
            <w:r w:rsidRPr="0045751D">
              <w:rPr>
                <w:b/>
                <w:bCs/>
                <w:sz w:val="16"/>
                <w:szCs w:val="16"/>
              </w:rPr>
              <w:t>ниского</w:t>
            </w:r>
            <w:proofErr w:type="spellEnd"/>
            <w:r w:rsidRPr="0045751D">
              <w:rPr>
                <w:b/>
                <w:bCs/>
                <w:sz w:val="16"/>
                <w:szCs w:val="16"/>
              </w:rPr>
              <w:t xml:space="preserve"> района на 2019 – 2028 годы»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"Повышение эффективности управления земел</w:t>
            </w:r>
            <w:r w:rsidRPr="0045751D">
              <w:rPr>
                <w:b/>
                <w:bCs/>
                <w:sz w:val="16"/>
                <w:szCs w:val="16"/>
              </w:rPr>
              <w:t>ь</w:t>
            </w:r>
            <w:r w:rsidRPr="0045751D">
              <w:rPr>
                <w:b/>
                <w:bCs/>
                <w:sz w:val="16"/>
                <w:szCs w:val="16"/>
              </w:rPr>
              <w:t>ными ресурсами на территории Ванинского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го района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3 650,00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3 650,00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3 150,00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3 150,00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-3 000,00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-95%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4,1%</w:t>
            </w:r>
          </w:p>
        </w:tc>
      </w:tr>
      <w:tr w:rsidR="0045751D" w:rsidRPr="0045751D" w:rsidTr="003E6D7E">
        <w:trPr>
          <w:trHeight w:val="357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18.1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Комитет по приватизации и управл</w:t>
            </w:r>
            <w:r w:rsidRPr="0045751D">
              <w:rPr>
                <w:sz w:val="16"/>
                <w:szCs w:val="16"/>
              </w:rPr>
              <w:t>е</w:t>
            </w:r>
            <w:r w:rsidRPr="0045751D">
              <w:rPr>
                <w:sz w:val="16"/>
                <w:szCs w:val="16"/>
              </w:rPr>
              <w:t xml:space="preserve">нию имуществом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3 650,00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3 150,00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3 150,00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150,00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-3 000,00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-95%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«Реализация национальной п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литики Российской Ф</w:t>
            </w:r>
            <w:r w:rsidRPr="0045751D">
              <w:rPr>
                <w:b/>
                <w:bCs/>
                <w:sz w:val="16"/>
                <w:szCs w:val="16"/>
              </w:rPr>
              <w:t>е</w:t>
            </w:r>
            <w:r w:rsidRPr="0045751D">
              <w:rPr>
                <w:b/>
                <w:bCs/>
                <w:sz w:val="16"/>
                <w:szCs w:val="16"/>
              </w:rPr>
              <w:t>дерации на территории Ванинского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пального района Хабаровского края»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МП "Социально-экономическое развитие коренных мал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численных народов Севера, Сибири и Дальнего Востока Российской Федер</w:t>
            </w:r>
            <w:r w:rsidRPr="0045751D">
              <w:rPr>
                <w:b/>
                <w:bCs/>
                <w:sz w:val="16"/>
                <w:szCs w:val="16"/>
              </w:rPr>
              <w:t>а</w:t>
            </w:r>
            <w:r w:rsidRPr="0045751D">
              <w:rPr>
                <w:b/>
                <w:bCs/>
                <w:sz w:val="16"/>
                <w:szCs w:val="16"/>
              </w:rPr>
              <w:t>ции, проживающих на территории В</w:t>
            </w:r>
            <w:r w:rsidRPr="0045751D">
              <w:rPr>
                <w:b/>
                <w:bCs/>
                <w:sz w:val="16"/>
                <w:szCs w:val="16"/>
              </w:rPr>
              <w:t>а</w:t>
            </w:r>
            <w:r w:rsidRPr="0045751D">
              <w:rPr>
                <w:b/>
                <w:bCs/>
                <w:sz w:val="16"/>
                <w:szCs w:val="16"/>
              </w:rPr>
              <w:t>нинского муниц</w:t>
            </w:r>
            <w:r w:rsidRPr="0045751D">
              <w:rPr>
                <w:b/>
                <w:bCs/>
                <w:sz w:val="16"/>
                <w:szCs w:val="16"/>
              </w:rPr>
              <w:t>и</w:t>
            </w:r>
            <w:r w:rsidRPr="0045751D">
              <w:rPr>
                <w:b/>
                <w:bCs/>
                <w:sz w:val="16"/>
                <w:szCs w:val="16"/>
              </w:rPr>
              <w:t>пального района Хабаровск</w:t>
            </w:r>
            <w:r w:rsidRPr="0045751D">
              <w:rPr>
                <w:b/>
                <w:bCs/>
                <w:sz w:val="16"/>
                <w:szCs w:val="16"/>
              </w:rPr>
              <w:t>о</w:t>
            </w:r>
            <w:r w:rsidRPr="0045751D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291,39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291,39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292,12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292,12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293,12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0,3%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100,6%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20.1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Администрация ра</w:t>
            </w:r>
            <w:r w:rsidRPr="0045751D">
              <w:rPr>
                <w:sz w:val="16"/>
                <w:szCs w:val="16"/>
              </w:rPr>
              <w:t>й</w:t>
            </w:r>
            <w:r w:rsidRPr="0045751D">
              <w:rPr>
                <w:sz w:val="16"/>
                <w:szCs w:val="16"/>
              </w:rPr>
              <w:t>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50,13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50,13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47,00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-3,13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-6,2%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20.2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Управление образов</w:t>
            </w:r>
            <w:r w:rsidRPr="0045751D">
              <w:rPr>
                <w:sz w:val="16"/>
                <w:szCs w:val="16"/>
              </w:rPr>
              <w:t>а</w:t>
            </w:r>
            <w:r w:rsidRPr="0045751D">
              <w:rPr>
                <w:sz w:val="16"/>
                <w:szCs w:val="16"/>
              </w:rPr>
              <w:t>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241,39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241,99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241,99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246,12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4,13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sz w:val="16"/>
                <w:szCs w:val="16"/>
              </w:rPr>
            </w:pPr>
            <w:r w:rsidRPr="0045751D">
              <w:rPr>
                <w:sz w:val="16"/>
                <w:szCs w:val="16"/>
              </w:rPr>
              <w:t>1,7%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5751D" w:rsidRPr="0045751D" w:rsidTr="003E6D7E">
        <w:trPr>
          <w:trHeight w:val="56"/>
        </w:trPr>
        <w:tc>
          <w:tcPr>
            <w:tcW w:w="354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right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1 692 473,94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1 645 302,51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1 829 508,63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1 838 943,10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1 912 961,02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74 017,92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4,0%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45751D" w:rsidRPr="0045751D" w:rsidRDefault="0045751D" w:rsidP="0045751D">
            <w:pPr>
              <w:jc w:val="center"/>
              <w:rPr>
                <w:b/>
                <w:bCs/>
                <w:sz w:val="16"/>
                <w:szCs w:val="16"/>
              </w:rPr>
            </w:pPr>
            <w:r w:rsidRPr="0045751D">
              <w:rPr>
                <w:b/>
                <w:bCs/>
                <w:sz w:val="16"/>
                <w:szCs w:val="16"/>
              </w:rPr>
              <w:t>113,0%</w:t>
            </w:r>
          </w:p>
        </w:tc>
      </w:tr>
    </w:tbl>
    <w:p w:rsidR="00856DF1" w:rsidRPr="005737C7" w:rsidRDefault="00856DF1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10"/>
          <w:szCs w:val="10"/>
          <w:highlight w:val="yellow"/>
        </w:rPr>
      </w:pPr>
    </w:p>
    <w:p w:rsidR="00AF7129" w:rsidRPr="00EE4575" w:rsidRDefault="00BF76B9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4575">
        <w:rPr>
          <w:rFonts w:ascii="Times New Roman" w:hAnsi="Times New Roman" w:cs="Times New Roman"/>
          <w:b w:val="0"/>
          <w:sz w:val="26"/>
          <w:szCs w:val="26"/>
        </w:rPr>
        <w:t>Финансовая обеспеченность</w:t>
      </w:r>
      <w:r w:rsidR="004B27B0" w:rsidRPr="00EE45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E4575">
        <w:rPr>
          <w:rFonts w:ascii="Times New Roman" w:hAnsi="Times New Roman" w:cs="Times New Roman"/>
          <w:b w:val="0"/>
          <w:sz w:val="26"/>
          <w:szCs w:val="26"/>
        </w:rPr>
        <w:t>финансирования</w:t>
      </w:r>
      <w:r w:rsidR="004B27B0" w:rsidRPr="00EE45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E4575">
        <w:rPr>
          <w:rFonts w:ascii="Times New Roman" w:hAnsi="Times New Roman" w:cs="Times New Roman"/>
          <w:b w:val="0"/>
          <w:sz w:val="26"/>
          <w:szCs w:val="26"/>
        </w:rPr>
        <w:t>муниципальных программ</w:t>
      </w:r>
      <w:r w:rsidR="004B27B0" w:rsidRPr="00EE45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6988" w:rsidRPr="00EE4575">
        <w:rPr>
          <w:rFonts w:ascii="Times New Roman" w:hAnsi="Times New Roman" w:cs="Times New Roman"/>
          <w:b w:val="0"/>
          <w:sz w:val="26"/>
          <w:szCs w:val="26"/>
        </w:rPr>
        <w:t xml:space="preserve">за счет средств районного бюджета составляет </w:t>
      </w:r>
      <w:r w:rsidR="00D661F1" w:rsidRPr="00EE4575">
        <w:rPr>
          <w:rFonts w:ascii="Times New Roman" w:hAnsi="Times New Roman" w:cs="Times New Roman"/>
          <w:b w:val="0"/>
          <w:sz w:val="26"/>
          <w:szCs w:val="26"/>
        </w:rPr>
        <w:t>11</w:t>
      </w:r>
      <w:r w:rsidR="00EE4575" w:rsidRPr="00EE4575">
        <w:rPr>
          <w:rFonts w:ascii="Times New Roman" w:hAnsi="Times New Roman" w:cs="Times New Roman"/>
          <w:b w:val="0"/>
          <w:sz w:val="26"/>
          <w:szCs w:val="26"/>
        </w:rPr>
        <w:t>3,0</w:t>
      </w:r>
      <w:r w:rsidR="00D661F1" w:rsidRPr="00EE4575">
        <w:rPr>
          <w:rFonts w:ascii="Times New Roman" w:hAnsi="Times New Roman" w:cs="Times New Roman"/>
          <w:b w:val="0"/>
          <w:sz w:val="26"/>
          <w:szCs w:val="26"/>
        </w:rPr>
        <w:t xml:space="preserve">%, </w:t>
      </w:r>
      <w:r w:rsidR="003B6988" w:rsidRPr="00EE4575">
        <w:rPr>
          <w:rFonts w:ascii="Times New Roman" w:hAnsi="Times New Roman" w:cs="Times New Roman"/>
          <w:b w:val="0"/>
          <w:sz w:val="26"/>
          <w:szCs w:val="26"/>
        </w:rPr>
        <w:t xml:space="preserve">исходя из потребности согласно ресурсному обеспечению в сумме </w:t>
      </w:r>
      <w:r w:rsidR="00EE4575" w:rsidRPr="00EE4575">
        <w:rPr>
          <w:rFonts w:ascii="Times New Roman" w:hAnsi="Times New Roman" w:cs="Times New Roman"/>
          <w:b w:val="0"/>
          <w:sz w:val="26"/>
          <w:szCs w:val="26"/>
        </w:rPr>
        <w:t xml:space="preserve">1 692 473,94 </w:t>
      </w:r>
      <w:r w:rsidR="003B6988" w:rsidRPr="00EE4575">
        <w:rPr>
          <w:rFonts w:ascii="Times New Roman" w:hAnsi="Times New Roman" w:cs="Times New Roman"/>
          <w:b w:val="0"/>
          <w:sz w:val="26"/>
          <w:szCs w:val="26"/>
        </w:rPr>
        <w:t>тыс.рублей.</w:t>
      </w:r>
      <w:r w:rsidR="00695E03" w:rsidRPr="00EE45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2308" w:rsidRPr="00EE4575" w:rsidRDefault="00D82308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575">
        <w:rPr>
          <w:rFonts w:ascii="Times New Roman" w:eastAsia="Calibri" w:hAnsi="Times New Roman" w:cs="Times New Roman"/>
          <w:b w:val="0"/>
          <w:sz w:val="26"/>
          <w:szCs w:val="26"/>
        </w:rPr>
        <w:t>Доля программных расходов по проекту решения в общем объеме р</w:t>
      </w:r>
      <w:r w:rsidR="003B6988" w:rsidRPr="00EE4575">
        <w:rPr>
          <w:rFonts w:ascii="Times New Roman" w:eastAsia="Calibri" w:hAnsi="Times New Roman" w:cs="Times New Roman"/>
          <w:b w:val="0"/>
          <w:sz w:val="26"/>
          <w:szCs w:val="26"/>
        </w:rPr>
        <w:t xml:space="preserve">асходов районного бюджета на </w:t>
      </w:r>
      <w:r w:rsidR="00332CBE" w:rsidRPr="00EE4575">
        <w:rPr>
          <w:rFonts w:ascii="Times New Roman" w:eastAsia="Calibri" w:hAnsi="Times New Roman" w:cs="Times New Roman"/>
          <w:b w:val="0"/>
          <w:sz w:val="26"/>
          <w:szCs w:val="26"/>
        </w:rPr>
        <w:t>2023</w:t>
      </w:r>
      <w:r w:rsidRPr="00EE4575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год  составляет </w:t>
      </w:r>
      <w:r w:rsidR="00EE4575" w:rsidRPr="00EE4575">
        <w:rPr>
          <w:rFonts w:ascii="Times New Roman" w:eastAsia="Calibri" w:hAnsi="Times New Roman" w:cs="Times New Roman"/>
          <w:sz w:val="26"/>
          <w:szCs w:val="26"/>
        </w:rPr>
        <w:t>80,7%.</w:t>
      </w:r>
    </w:p>
    <w:p w:rsidR="00BB2840" w:rsidRPr="005737C7" w:rsidRDefault="00BB2840" w:rsidP="005079F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23748" w:rsidRPr="00EE4575" w:rsidRDefault="00923748" w:rsidP="00FE0090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EE4575">
        <w:rPr>
          <w:b/>
          <w:sz w:val="26"/>
          <w:szCs w:val="26"/>
        </w:rPr>
        <w:t>Выводы:</w:t>
      </w:r>
    </w:p>
    <w:p w:rsidR="00BC4B19" w:rsidRPr="00EE4575" w:rsidRDefault="00586A8E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E4575">
        <w:rPr>
          <w:iCs/>
          <w:sz w:val="26"/>
          <w:szCs w:val="26"/>
        </w:rPr>
        <w:t xml:space="preserve">1. </w:t>
      </w:r>
      <w:r w:rsidR="0003671E" w:rsidRPr="00EE4575">
        <w:rPr>
          <w:iCs/>
          <w:sz w:val="26"/>
          <w:szCs w:val="26"/>
        </w:rPr>
        <w:t xml:space="preserve"> </w:t>
      </w:r>
      <w:r w:rsidR="00BC4B19" w:rsidRPr="00EE4575">
        <w:rPr>
          <w:iCs/>
          <w:sz w:val="26"/>
          <w:szCs w:val="26"/>
        </w:rPr>
        <w:t>Представленный проект решения</w:t>
      </w:r>
      <w:r w:rsidR="00791D3C" w:rsidRPr="00EE4575">
        <w:rPr>
          <w:iCs/>
          <w:sz w:val="26"/>
          <w:szCs w:val="26"/>
        </w:rPr>
        <w:t xml:space="preserve"> </w:t>
      </w:r>
      <w:r w:rsidR="004F4333" w:rsidRPr="00EE4575">
        <w:rPr>
          <w:iCs/>
          <w:sz w:val="26"/>
          <w:szCs w:val="26"/>
        </w:rPr>
        <w:t>вносит в текстовую часть Р</w:t>
      </w:r>
      <w:r w:rsidR="00BC4B19" w:rsidRPr="00EE4575">
        <w:rPr>
          <w:iCs/>
          <w:sz w:val="26"/>
          <w:szCs w:val="26"/>
        </w:rPr>
        <w:t>ешения №</w:t>
      </w:r>
      <w:r w:rsidR="004F4333" w:rsidRPr="00EE4575">
        <w:rPr>
          <w:iCs/>
          <w:sz w:val="26"/>
          <w:szCs w:val="26"/>
        </w:rPr>
        <w:t>383</w:t>
      </w:r>
      <w:r w:rsidR="00BC4B19" w:rsidRPr="00EE4575">
        <w:rPr>
          <w:iCs/>
          <w:sz w:val="26"/>
          <w:szCs w:val="26"/>
        </w:rPr>
        <w:t xml:space="preserve"> </w:t>
      </w:r>
      <w:r w:rsidR="00904C9F" w:rsidRPr="00EE4575">
        <w:rPr>
          <w:iCs/>
          <w:sz w:val="26"/>
          <w:szCs w:val="26"/>
        </w:rPr>
        <w:t xml:space="preserve">(ред. от </w:t>
      </w:r>
      <w:r w:rsidR="006E4585">
        <w:rPr>
          <w:iCs/>
          <w:sz w:val="26"/>
          <w:szCs w:val="26"/>
        </w:rPr>
        <w:t>06.07.2023 №431</w:t>
      </w:r>
      <w:r w:rsidR="00904C9F" w:rsidRPr="00EE4575">
        <w:rPr>
          <w:iCs/>
          <w:sz w:val="26"/>
          <w:szCs w:val="26"/>
        </w:rPr>
        <w:t xml:space="preserve">) </w:t>
      </w:r>
      <w:r w:rsidR="00726053" w:rsidRPr="00EE4575">
        <w:rPr>
          <w:iCs/>
          <w:sz w:val="26"/>
          <w:szCs w:val="26"/>
        </w:rPr>
        <w:t>о</w:t>
      </w:r>
      <w:r w:rsidR="00BC4B19" w:rsidRPr="00EE4575">
        <w:rPr>
          <w:iCs/>
          <w:sz w:val="26"/>
          <w:szCs w:val="26"/>
        </w:rPr>
        <w:t xml:space="preserve"> районном бюджете следующие изменения:</w:t>
      </w:r>
    </w:p>
    <w:p w:rsidR="003141F2" w:rsidRPr="008D4AB2" w:rsidRDefault="00CB45BD" w:rsidP="003141F2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D4AB2">
        <w:rPr>
          <w:iCs/>
          <w:sz w:val="26"/>
          <w:szCs w:val="26"/>
        </w:rPr>
        <w:t>1.1. И</w:t>
      </w:r>
      <w:r w:rsidR="003141F2" w:rsidRPr="008D4AB2">
        <w:rPr>
          <w:iCs/>
          <w:sz w:val="26"/>
          <w:szCs w:val="26"/>
        </w:rPr>
        <w:t xml:space="preserve">злагаются в новой редакции пункт 1.1. Решения №383 </w:t>
      </w:r>
      <w:r w:rsidR="006E4585" w:rsidRPr="008D4AB2">
        <w:rPr>
          <w:iCs/>
          <w:sz w:val="26"/>
          <w:szCs w:val="26"/>
        </w:rPr>
        <w:t>(ред. от 06.07.2023 №431)</w:t>
      </w:r>
      <w:r w:rsidR="003141F2" w:rsidRPr="008D4AB2">
        <w:rPr>
          <w:iCs/>
          <w:sz w:val="26"/>
          <w:szCs w:val="26"/>
        </w:rPr>
        <w:t>, в том числе, основные характеристики и иные показатели райо</w:t>
      </w:r>
      <w:r w:rsidR="003141F2" w:rsidRPr="008D4AB2">
        <w:rPr>
          <w:iCs/>
          <w:sz w:val="26"/>
          <w:szCs w:val="26"/>
        </w:rPr>
        <w:t>н</w:t>
      </w:r>
      <w:r w:rsidR="003141F2" w:rsidRPr="008D4AB2">
        <w:rPr>
          <w:iCs/>
          <w:sz w:val="26"/>
          <w:szCs w:val="26"/>
        </w:rPr>
        <w:t>ного бюджета на 2023 год (общие характеристики и показатели районного бюджета на плановый период 2024 и 2025 годов не изменяются);</w:t>
      </w:r>
    </w:p>
    <w:p w:rsidR="002D2FC6" w:rsidRPr="002D2FC6" w:rsidRDefault="008D4AB2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1.2.</w:t>
      </w:r>
      <w:r w:rsidR="002D2FC6" w:rsidRPr="002D2FC6">
        <w:rPr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>У</w:t>
      </w:r>
      <w:r w:rsidR="002D2FC6" w:rsidRPr="002D2FC6">
        <w:rPr>
          <w:iCs/>
          <w:sz w:val="26"/>
          <w:szCs w:val="26"/>
        </w:rPr>
        <w:t>меньшается объем бюджетных ассигнований, направляемых на исполн</w:t>
      </w:r>
      <w:r w:rsidR="002D2FC6" w:rsidRPr="002D2FC6">
        <w:rPr>
          <w:iCs/>
          <w:sz w:val="26"/>
          <w:szCs w:val="26"/>
        </w:rPr>
        <w:t>е</w:t>
      </w:r>
      <w:r w:rsidR="002D2FC6" w:rsidRPr="002D2FC6">
        <w:rPr>
          <w:iCs/>
          <w:sz w:val="26"/>
          <w:szCs w:val="26"/>
        </w:rPr>
        <w:lastRenderedPageBreak/>
        <w:t>ние публичных нормативных обязательств на 2023 год до 55 531,01 тыс. рублей</w:t>
      </w:r>
      <w:r>
        <w:rPr>
          <w:iCs/>
          <w:sz w:val="26"/>
          <w:szCs w:val="26"/>
        </w:rPr>
        <w:t xml:space="preserve"> </w:t>
      </w:r>
      <w:r w:rsidR="002D2FC6" w:rsidRPr="002D2FC6">
        <w:rPr>
          <w:iCs/>
          <w:sz w:val="26"/>
          <w:szCs w:val="26"/>
        </w:rPr>
        <w:t>(-3 248,35) тыс. рублей);</w:t>
      </w:r>
      <w:proofErr w:type="gramEnd"/>
    </w:p>
    <w:p w:rsidR="002D2FC6" w:rsidRPr="002D2FC6" w:rsidRDefault="008D4AB2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1.3. У</w:t>
      </w:r>
      <w:r w:rsidR="002D2FC6" w:rsidRPr="002D2FC6">
        <w:rPr>
          <w:iCs/>
          <w:sz w:val="26"/>
          <w:szCs w:val="26"/>
        </w:rPr>
        <w:t>величивается объем резервного фонда администрации Ванинского м</w:t>
      </w:r>
      <w:r w:rsidR="002D2FC6" w:rsidRPr="002D2FC6">
        <w:rPr>
          <w:iCs/>
          <w:sz w:val="26"/>
          <w:szCs w:val="26"/>
        </w:rPr>
        <w:t>у</w:t>
      </w:r>
      <w:r w:rsidR="002D2FC6" w:rsidRPr="002D2FC6">
        <w:rPr>
          <w:iCs/>
          <w:sz w:val="26"/>
          <w:szCs w:val="26"/>
        </w:rPr>
        <w:t>ниципального района на 2023 год до 24 533,55 тыс. рублей (+4 930,76) тыс. рублей);</w:t>
      </w:r>
      <w:proofErr w:type="gramEnd"/>
    </w:p>
    <w:p w:rsidR="002D2FC6" w:rsidRPr="002D2FC6" w:rsidRDefault="00955E19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1.4. У</w:t>
      </w:r>
      <w:r w:rsidR="002D2FC6" w:rsidRPr="002D2FC6">
        <w:rPr>
          <w:iCs/>
          <w:sz w:val="26"/>
          <w:szCs w:val="26"/>
        </w:rPr>
        <w:t xml:space="preserve">меньшается объем дорожного фонда </w:t>
      </w:r>
      <w:r w:rsidR="008D4AB2">
        <w:rPr>
          <w:iCs/>
          <w:sz w:val="26"/>
          <w:szCs w:val="26"/>
        </w:rPr>
        <w:t>администрации Ванинского мун</w:t>
      </w:r>
      <w:r w:rsidR="008D4AB2">
        <w:rPr>
          <w:iCs/>
          <w:sz w:val="26"/>
          <w:szCs w:val="26"/>
        </w:rPr>
        <w:t>и</w:t>
      </w:r>
      <w:r w:rsidR="008D4AB2">
        <w:rPr>
          <w:iCs/>
          <w:sz w:val="26"/>
          <w:szCs w:val="26"/>
        </w:rPr>
        <w:t>ци</w:t>
      </w:r>
      <w:r w:rsidR="002D2FC6" w:rsidRPr="002D2FC6">
        <w:rPr>
          <w:iCs/>
          <w:sz w:val="26"/>
          <w:szCs w:val="26"/>
        </w:rPr>
        <w:t>пального района на 2023 год до 31 292,87 тыс. рублей (-270,0 тыс. рублей);</w:t>
      </w:r>
    </w:p>
    <w:p w:rsidR="002D2FC6" w:rsidRPr="002D2FC6" w:rsidRDefault="00955E19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1.5.</w:t>
      </w:r>
      <w:r w:rsidR="002D2FC6" w:rsidRPr="002D2FC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Излагае</w:t>
      </w:r>
      <w:r w:rsidR="002D2FC6" w:rsidRPr="002D2FC6">
        <w:rPr>
          <w:iCs/>
          <w:sz w:val="26"/>
          <w:szCs w:val="26"/>
        </w:rPr>
        <w:t xml:space="preserve">тся в новой редакции пункт 6.3. </w:t>
      </w:r>
      <w:proofErr w:type="gramStart"/>
      <w:r w:rsidR="002D2FC6" w:rsidRPr="002D2FC6">
        <w:rPr>
          <w:iCs/>
          <w:sz w:val="26"/>
          <w:szCs w:val="26"/>
        </w:rPr>
        <w:t>Решения №383 (ред. от 06.07.2023 №431), в том числе, изменяются объем и распределение иных межбюджетных трансфертов, предоставляемых в форме дотации на обеспечение сбаланс</w:t>
      </w:r>
      <w:r w:rsidR="002D2FC6" w:rsidRPr="002D2FC6">
        <w:rPr>
          <w:iCs/>
          <w:sz w:val="26"/>
          <w:szCs w:val="26"/>
        </w:rPr>
        <w:t>и</w:t>
      </w:r>
      <w:r w:rsidR="002D2FC6" w:rsidRPr="002D2FC6">
        <w:rPr>
          <w:iCs/>
          <w:sz w:val="26"/>
          <w:szCs w:val="26"/>
        </w:rPr>
        <w:t>рованности местных бюджетов поселений, и на осуществление части полномочий по решению вопросов местного значения в соответствии с заключенными соглашени</w:t>
      </w:r>
      <w:r w:rsidR="002D2FC6" w:rsidRPr="002D2FC6">
        <w:rPr>
          <w:iCs/>
          <w:sz w:val="26"/>
          <w:szCs w:val="26"/>
        </w:rPr>
        <w:t>я</w:t>
      </w:r>
      <w:r w:rsidR="002D2FC6" w:rsidRPr="002D2FC6">
        <w:rPr>
          <w:iCs/>
          <w:sz w:val="26"/>
          <w:szCs w:val="26"/>
        </w:rPr>
        <w:t>ми;</w:t>
      </w:r>
      <w:proofErr w:type="gramEnd"/>
    </w:p>
    <w:p w:rsidR="002D2FC6" w:rsidRPr="002D2FC6" w:rsidRDefault="00955E19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1.6. И</w:t>
      </w:r>
      <w:r w:rsidR="002D2FC6" w:rsidRPr="002D2FC6">
        <w:rPr>
          <w:iCs/>
          <w:sz w:val="26"/>
          <w:szCs w:val="26"/>
        </w:rPr>
        <w:t>злагаются в новой редакции Приложения к проекту решения №1, №4, №6, №8, №10, №15, №16, №17.</w:t>
      </w:r>
    </w:p>
    <w:p w:rsidR="002D2FC6" w:rsidRPr="002D2FC6" w:rsidRDefault="002D2FC6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D2FC6">
        <w:rPr>
          <w:iCs/>
          <w:sz w:val="26"/>
          <w:szCs w:val="26"/>
        </w:rPr>
        <w:t>2. В основные характеристики районног</w:t>
      </w:r>
      <w:r w:rsidR="00955E19">
        <w:rPr>
          <w:iCs/>
          <w:sz w:val="26"/>
          <w:szCs w:val="26"/>
        </w:rPr>
        <w:t>о бюджета Ванинского муниципал</w:t>
      </w:r>
      <w:r w:rsidR="00955E19">
        <w:rPr>
          <w:iCs/>
          <w:sz w:val="26"/>
          <w:szCs w:val="26"/>
        </w:rPr>
        <w:t>ь</w:t>
      </w:r>
      <w:r w:rsidRPr="002D2FC6">
        <w:rPr>
          <w:iCs/>
          <w:sz w:val="26"/>
          <w:szCs w:val="26"/>
        </w:rPr>
        <w:t>ного района на 2023 год  вносятся следующие изменения:</w:t>
      </w:r>
    </w:p>
    <w:p w:rsidR="002D2FC6" w:rsidRPr="002D2FC6" w:rsidRDefault="002D2FC6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D2FC6">
        <w:rPr>
          <w:iCs/>
          <w:sz w:val="26"/>
          <w:szCs w:val="26"/>
        </w:rPr>
        <w:t>2.1. Прогнозируемый общий объем доходов районного бюджета на 2023 год</w:t>
      </w:r>
      <w:proofErr w:type="gramStart"/>
      <w:r w:rsidRPr="002D2FC6">
        <w:rPr>
          <w:iCs/>
          <w:sz w:val="26"/>
          <w:szCs w:val="26"/>
        </w:rPr>
        <w:t xml:space="preserve"> .</w:t>
      </w:r>
      <w:proofErr w:type="gramEnd"/>
      <w:r w:rsidRPr="002D2FC6">
        <w:rPr>
          <w:iCs/>
          <w:sz w:val="26"/>
          <w:szCs w:val="26"/>
        </w:rPr>
        <w:t xml:space="preserve"> составит 2 208 774,49 тыс. рублей, увеличиваясь на 55,4% на сумму 112 498,33 тыс. рублей в сравнении с Решением №383 (ред. от 06.07.2023).</w:t>
      </w:r>
    </w:p>
    <w:p w:rsidR="002D2FC6" w:rsidRPr="002D2FC6" w:rsidRDefault="002D2FC6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D2FC6">
        <w:rPr>
          <w:iCs/>
          <w:sz w:val="26"/>
          <w:szCs w:val="26"/>
        </w:rPr>
        <w:t>2.2.  Расходная часть районного бюджета на 2023 год составит 2 369 093,22 тыс. рублей, уменьшаясь на 5,0% на 112 498,33 тыс. рублей.</w:t>
      </w:r>
    </w:p>
    <w:p w:rsidR="002D2FC6" w:rsidRPr="002D2FC6" w:rsidRDefault="002D2FC6" w:rsidP="002D2FC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D2FC6">
        <w:rPr>
          <w:iCs/>
          <w:sz w:val="26"/>
          <w:szCs w:val="26"/>
        </w:rPr>
        <w:t>При этом обеспеченность расходов районного бюджета за счет налоговых и неналоговых доходов увеличивается на +0,2% и составит 53,3%.</w:t>
      </w:r>
    </w:p>
    <w:p w:rsidR="005E5828" w:rsidRPr="006B76FA" w:rsidRDefault="002D2FC6" w:rsidP="002D2FC6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  <w:r w:rsidRPr="002D2FC6">
        <w:rPr>
          <w:iCs/>
          <w:sz w:val="26"/>
          <w:szCs w:val="26"/>
        </w:rPr>
        <w:t>2.3. Прогнозируемый дефицит  районного бюджета на 2023 год составляет 160 318,73 тыс. рублей, источниками финансирования дефицита районного бюджета я</w:t>
      </w:r>
      <w:r w:rsidRPr="002D2FC6">
        <w:rPr>
          <w:iCs/>
          <w:sz w:val="26"/>
          <w:szCs w:val="26"/>
        </w:rPr>
        <w:t>в</w:t>
      </w:r>
      <w:r w:rsidRPr="002D2FC6">
        <w:rPr>
          <w:iCs/>
          <w:sz w:val="26"/>
          <w:szCs w:val="26"/>
        </w:rPr>
        <w:t>ляется изменение остатка средств районного бюджета на начало 2023 го</w:t>
      </w:r>
      <w:r w:rsidR="006B76FA">
        <w:rPr>
          <w:iCs/>
          <w:sz w:val="26"/>
          <w:szCs w:val="26"/>
        </w:rPr>
        <w:t xml:space="preserve">да, </w:t>
      </w:r>
      <w:r w:rsidR="00E3621E" w:rsidRPr="006B76FA">
        <w:rPr>
          <w:iCs/>
          <w:sz w:val="26"/>
          <w:szCs w:val="26"/>
        </w:rPr>
        <w:t>источн</w:t>
      </w:r>
      <w:r w:rsidR="00E3621E" w:rsidRPr="006B76FA">
        <w:rPr>
          <w:iCs/>
          <w:sz w:val="26"/>
          <w:szCs w:val="26"/>
        </w:rPr>
        <w:t>и</w:t>
      </w:r>
      <w:r w:rsidR="00E3621E" w:rsidRPr="006B76FA">
        <w:rPr>
          <w:iCs/>
          <w:sz w:val="26"/>
          <w:szCs w:val="26"/>
        </w:rPr>
        <w:t>ками финансирования дефицита районного бюджета является изменение остатка средств районного бюджета на начало 2023 года.</w:t>
      </w:r>
    </w:p>
    <w:p w:rsidR="00BD06CA" w:rsidRPr="00127913" w:rsidRDefault="00705DEC" w:rsidP="00694BF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27913">
        <w:rPr>
          <w:sz w:val="26"/>
          <w:szCs w:val="26"/>
        </w:rPr>
        <w:t xml:space="preserve">3. </w:t>
      </w:r>
      <w:r w:rsidR="0057174D" w:rsidRPr="00127913">
        <w:rPr>
          <w:sz w:val="26"/>
          <w:szCs w:val="26"/>
        </w:rPr>
        <w:t xml:space="preserve"> Программные расходы </w:t>
      </w:r>
      <w:r w:rsidR="00153C80" w:rsidRPr="00127913">
        <w:rPr>
          <w:sz w:val="26"/>
          <w:szCs w:val="26"/>
        </w:rPr>
        <w:t xml:space="preserve">районного бюджета на </w:t>
      </w:r>
      <w:r w:rsidR="00332CBE" w:rsidRPr="00127913">
        <w:rPr>
          <w:sz w:val="26"/>
          <w:szCs w:val="26"/>
        </w:rPr>
        <w:t>2023</w:t>
      </w:r>
      <w:r w:rsidR="00BC0828" w:rsidRPr="00127913">
        <w:rPr>
          <w:sz w:val="26"/>
          <w:szCs w:val="26"/>
        </w:rPr>
        <w:t xml:space="preserve"> год </w:t>
      </w:r>
      <w:r w:rsidR="00AB358C" w:rsidRPr="00127913">
        <w:rPr>
          <w:sz w:val="26"/>
          <w:szCs w:val="26"/>
        </w:rPr>
        <w:t xml:space="preserve">составляют </w:t>
      </w:r>
      <w:r w:rsidR="006B76FA" w:rsidRPr="00127913">
        <w:rPr>
          <w:sz w:val="26"/>
          <w:szCs w:val="26"/>
        </w:rPr>
        <w:t>1 912 961,02</w:t>
      </w:r>
      <w:r w:rsidR="00C709E1" w:rsidRPr="00127913">
        <w:rPr>
          <w:sz w:val="26"/>
          <w:szCs w:val="26"/>
        </w:rPr>
        <w:t xml:space="preserve"> </w:t>
      </w:r>
      <w:r w:rsidR="00694BF2" w:rsidRPr="00127913">
        <w:rPr>
          <w:sz w:val="26"/>
          <w:szCs w:val="26"/>
        </w:rPr>
        <w:t xml:space="preserve">тыс. рублей, </w:t>
      </w:r>
      <w:r w:rsidR="00AD6E4C" w:rsidRPr="00127913">
        <w:rPr>
          <w:sz w:val="26"/>
          <w:szCs w:val="26"/>
        </w:rPr>
        <w:t xml:space="preserve">увеличиваясь на </w:t>
      </w:r>
      <w:r w:rsidR="00127913" w:rsidRPr="00127913">
        <w:rPr>
          <w:sz w:val="26"/>
          <w:szCs w:val="26"/>
        </w:rPr>
        <w:t xml:space="preserve">74 017,92 </w:t>
      </w:r>
      <w:r w:rsidR="00AD6E4C" w:rsidRPr="00127913">
        <w:rPr>
          <w:sz w:val="26"/>
          <w:szCs w:val="26"/>
        </w:rPr>
        <w:t xml:space="preserve">тыс. рублей (на </w:t>
      </w:r>
      <w:r w:rsidR="00127913" w:rsidRPr="00127913">
        <w:rPr>
          <w:sz w:val="26"/>
          <w:szCs w:val="26"/>
        </w:rPr>
        <w:t>4,0</w:t>
      </w:r>
      <w:r w:rsidR="00F75D29" w:rsidRPr="00127913">
        <w:rPr>
          <w:sz w:val="26"/>
          <w:szCs w:val="26"/>
        </w:rPr>
        <w:t>%</w:t>
      </w:r>
      <w:r w:rsidR="00772839" w:rsidRPr="00127913">
        <w:rPr>
          <w:sz w:val="26"/>
          <w:szCs w:val="26"/>
        </w:rPr>
        <w:t>).</w:t>
      </w:r>
    </w:p>
    <w:p w:rsidR="00F75D29" w:rsidRPr="00127913" w:rsidRDefault="00D661F1" w:rsidP="00D661F1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27913">
        <w:rPr>
          <w:rFonts w:eastAsia="Calibri"/>
          <w:sz w:val="26"/>
          <w:szCs w:val="26"/>
        </w:rPr>
        <w:t>Финансовая обеспеченность финансирования муниципальных программ за счет средств район</w:t>
      </w:r>
      <w:r w:rsidR="00F75D29" w:rsidRPr="00127913">
        <w:rPr>
          <w:rFonts w:eastAsia="Calibri"/>
          <w:sz w:val="26"/>
          <w:szCs w:val="26"/>
        </w:rPr>
        <w:t xml:space="preserve">ного бюджета составляет </w:t>
      </w:r>
      <w:r w:rsidR="00127913" w:rsidRPr="00127913">
        <w:rPr>
          <w:rFonts w:eastAsia="Calibri"/>
          <w:sz w:val="26"/>
          <w:szCs w:val="26"/>
        </w:rPr>
        <w:t>113,0</w:t>
      </w:r>
      <w:r w:rsidR="00F75D29" w:rsidRPr="00127913">
        <w:rPr>
          <w:rFonts w:eastAsia="Calibri"/>
          <w:sz w:val="26"/>
          <w:szCs w:val="26"/>
        </w:rPr>
        <w:t xml:space="preserve">%. </w:t>
      </w:r>
      <w:r w:rsidRPr="00127913">
        <w:rPr>
          <w:rFonts w:eastAsia="Calibri"/>
          <w:sz w:val="26"/>
          <w:szCs w:val="26"/>
        </w:rPr>
        <w:t>Доля программных расходов по проекту решения в общем объеме расходов районного бюджета на 2023 год  соста</w:t>
      </w:r>
      <w:r w:rsidRPr="00127913">
        <w:rPr>
          <w:rFonts w:eastAsia="Calibri"/>
          <w:sz w:val="26"/>
          <w:szCs w:val="26"/>
        </w:rPr>
        <w:t>в</w:t>
      </w:r>
      <w:r w:rsidRPr="00127913">
        <w:rPr>
          <w:rFonts w:eastAsia="Calibri"/>
          <w:sz w:val="26"/>
          <w:szCs w:val="26"/>
        </w:rPr>
        <w:t xml:space="preserve">ляет </w:t>
      </w:r>
      <w:r w:rsidR="00127913" w:rsidRPr="00127913">
        <w:rPr>
          <w:rFonts w:eastAsia="Calibri"/>
          <w:sz w:val="26"/>
          <w:szCs w:val="26"/>
        </w:rPr>
        <w:t>80,7%.</w:t>
      </w:r>
    </w:p>
    <w:p w:rsidR="00A122F2" w:rsidRPr="003E6D7E" w:rsidRDefault="00A122F2" w:rsidP="00D661F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E6D7E">
        <w:rPr>
          <w:sz w:val="26"/>
          <w:szCs w:val="26"/>
        </w:rPr>
        <w:t xml:space="preserve">4. Объем бюджетных инвестиций на 2023 год составляет </w:t>
      </w:r>
      <w:r w:rsidR="00127913" w:rsidRPr="003E6D7E">
        <w:rPr>
          <w:sz w:val="26"/>
          <w:szCs w:val="26"/>
        </w:rPr>
        <w:t>1 710,0</w:t>
      </w:r>
      <w:r w:rsidRPr="003E6D7E">
        <w:rPr>
          <w:sz w:val="26"/>
          <w:szCs w:val="26"/>
        </w:rPr>
        <w:t xml:space="preserve"> тыс.рублей.</w:t>
      </w:r>
    </w:p>
    <w:p w:rsidR="005E3F9F" w:rsidRPr="003E6D7E" w:rsidRDefault="00A122F2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E6D7E">
        <w:rPr>
          <w:rFonts w:ascii="Times New Roman" w:hAnsi="Times New Roman" w:cs="Times New Roman"/>
          <w:b w:val="0"/>
          <w:sz w:val="26"/>
          <w:szCs w:val="26"/>
        </w:rPr>
        <w:t>5</w:t>
      </w:r>
      <w:r w:rsidR="00AD6E4C" w:rsidRPr="003E6D7E">
        <w:rPr>
          <w:rFonts w:ascii="Times New Roman" w:hAnsi="Times New Roman" w:cs="Times New Roman"/>
          <w:b w:val="0"/>
          <w:sz w:val="26"/>
          <w:szCs w:val="26"/>
        </w:rPr>
        <w:t>.</w:t>
      </w:r>
      <w:r w:rsidR="0057174D" w:rsidRPr="003E6D7E">
        <w:rPr>
          <w:rFonts w:ascii="Times New Roman" w:hAnsi="Times New Roman" w:cs="Times New Roman"/>
          <w:b w:val="0"/>
          <w:sz w:val="26"/>
          <w:szCs w:val="26"/>
        </w:rPr>
        <w:t xml:space="preserve"> Расходы на содержание органов местного самоуправления </w:t>
      </w:r>
      <w:r w:rsidR="003A370B" w:rsidRPr="003E6D7E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r w:rsidR="0057174D" w:rsidRPr="003E6D7E">
        <w:rPr>
          <w:rFonts w:ascii="Times New Roman" w:hAnsi="Times New Roman" w:cs="Times New Roman"/>
          <w:b w:val="0"/>
          <w:sz w:val="26"/>
          <w:szCs w:val="26"/>
        </w:rPr>
        <w:t xml:space="preserve">превышают </w:t>
      </w:r>
      <w:r w:rsidR="004A5906" w:rsidRPr="003E6D7E">
        <w:rPr>
          <w:rFonts w:ascii="Times New Roman" w:hAnsi="Times New Roman" w:cs="Times New Roman"/>
          <w:b w:val="0"/>
          <w:sz w:val="26"/>
          <w:szCs w:val="26"/>
        </w:rPr>
        <w:t xml:space="preserve">установленный </w:t>
      </w:r>
      <w:r w:rsidR="0057174D" w:rsidRPr="003E6D7E">
        <w:rPr>
          <w:rFonts w:ascii="Times New Roman" w:hAnsi="Times New Roman" w:cs="Times New Roman"/>
          <w:b w:val="0"/>
          <w:sz w:val="26"/>
          <w:szCs w:val="26"/>
        </w:rPr>
        <w:t xml:space="preserve">норматив </w:t>
      </w:r>
      <w:r w:rsidR="002B2DF5" w:rsidRPr="003E6D7E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32CBE" w:rsidRPr="003E6D7E">
        <w:rPr>
          <w:rFonts w:ascii="Times New Roman" w:hAnsi="Times New Roman" w:cs="Times New Roman"/>
          <w:b w:val="0"/>
          <w:sz w:val="26"/>
          <w:szCs w:val="26"/>
        </w:rPr>
        <w:t>2023</w:t>
      </w:r>
      <w:r w:rsidR="0057174D" w:rsidRPr="003E6D7E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704A85" w:rsidRPr="003E6D7E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57174D" w:rsidRPr="003E6D7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представленным проектом решения </w:t>
      </w:r>
      <w:r w:rsidR="00E01779" w:rsidRPr="003E6D7E">
        <w:rPr>
          <w:rFonts w:ascii="Times New Roman" w:hAnsi="Times New Roman" w:cs="Times New Roman"/>
          <w:b w:val="0"/>
          <w:sz w:val="26"/>
          <w:szCs w:val="26"/>
        </w:rPr>
        <w:t xml:space="preserve">составляют </w:t>
      </w:r>
      <w:r w:rsidR="003E6D7E" w:rsidRPr="003E6D7E">
        <w:rPr>
          <w:rFonts w:ascii="Times New Roman" w:hAnsi="Times New Roman" w:cs="Times New Roman"/>
          <w:b w:val="0"/>
          <w:sz w:val="26"/>
          <w:szCs w:val="26"/>
        </w:rPr>
        <w:t xml:space="preserve">160 094,25 </w:t>
      </w:r>
      <w:r w:rsidR="00D32E94" w:rsidRPr="003E6D7E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5E3F9F" w:rsidRPr="003E6D7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E3F9F" w:rsidRPr="005737C7" w:rsidRDefault="005E3F9F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C379E0" w:rsidRPr="003E6D7E" w:rsidRDefault="00D32E94" w:rsidP="00A122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6D7E">
        <w:rPr>
          <w:rFonts w:ascii="Times New Roman" w:hAnsi="Times New Roman" w:cs="Times New Roman"/>
          <w:b w:val="0"/>
          <w:sz w:val="26"/>
          <w:szCs w:val="26"/>
        </w:rPr>
        <w:t>Принятие представленного проекта решения находится в компетенции Собр</w:t>
      </w:r>
      <w:r w:rsidRPr="003E6D7E">
        <w:rPr>
          <w:rFonts w:ascii="Times New Roman" w:hAnsi="Times New Roman" w:cs="Times New Roman"/>
          <w:b w:val="0"/>
          <w:sz w:val="26"/>
          <w:szCs w:val="26"/>
        </w:rPr>
        <w:t>а</w:t>
      </w:r>
      <w:r w:rsidRPr="003E6D7E">
        <w:rPr>
          <w:rFonts w:ascii="Times New Roman" w:hAnsi="Times New Roman" w:cs="Times New Roman"/>
          <w:b w:val="0"/>
          <w:sz w:val="26"/>
          <w:szCs w:val="26"/>
        </w:rPr>
        <w:t>ния депутатов Ванинского муниципального района.</w:t>
      </w:r>
    </w:p>
    <w:p w:rsidR="00C379E0" w:rsidRPr="003E6D7E" w:rsidRDefault="00C379E0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:rsidR="00A122F2" w:rsidRPr="003E6D7E" w:rsidRDefault="00A122F2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:rsidR="00B45843" w:rsidRPr="003E6D7E" w:rsidRDefault="00CD15AD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3E6D7E">
        <w:rPr>
          <w:sz w:val="26"/>
          <w:szCs w:val="26"/>
        </w:rPr>
        <w:t>П</w:t>
      </w:r>
      <w:r w:rsidR="005A61D6" w:rsidRPr="003E6D7E">
        <w:rPr>
          <w:sz w:val="26"/>
          <w:szCs w:val="26"/>
        </w:rPr>
        <w:t>редседател</w:t>
      </w:r>
      <w:r w:rsidR="006C597F" w:rsidRPr="003E6D7E">
        <w:rPr>
          <w:sz w:val="26"/>
          <w:szCs w:val="26"/>
        </w:rPr>
        <w:t>ь</w:t>
      </w:r>
      <w:r w:rsidR="005A61D6" w:rsidRPr="003E6D7E">
        <w:rPr>
          <w:sz w:val="26"/>
          <w:szCs w:val="26"/>
        </w:rPr>
        <w:t xml:space="preserve"> контрольно-</w:t>
      </w:r>
      <w:r w:rsidR="006C597F" w:rsidRPr="003E6D7E">
        <w:rPr>
          <w:sz w:val="26"/>
          <w:szCs w:val="26"/>
        </w:rPr>
        <w:t>с</w:t>
      </w:r>
      <w:r w:rsidR="005A61D6" w:rsidRPr="003E6D7E">
        <w:rPr>
          <w:sz w:val="26"/>
          <w:szCs w:val="26"/>
        </w:rPr>
        <w:t xml:space="preserve">четной палаты </w:t>
      </w:r>
      <w:r w:rsidR="00B04CD2" w:rsidRPr="003E6D7E">
        <w:rPr>
          <w:sz w:val="26"/>
          <w:szCs w:val="26"/>
        </w:rPr>
        <w:t xml:space="preserve">         </w:t>
      </w:r>
      <w:r w:rsidR="005A61D6" w:rsidRPr="003E6D7E">
        <w:rPr>
          <w:sz w:val="26"/>
          <w:szCs w:val="26"/>
        </w:rPr>
        <w:t xml:space="preserve">  </w:t>
      </w:r>
      <w:r w:rsidR="00B04CD2" w:rsidRPr="003E6D7E">
        <w:rPr>
          <w:sz w:val="26"/>
          <w:szCs w:val="26"/>
        </w:rPr>
        <w:t xml:space="preserve">          </w:t>
      </w:r>
      <w:r w:rsidR="005A61D6" w:rsidRPr="003E6D7E">
        <w:rPr>
          <w:sz w:val="26"/>
          <w:szCs w:val="26"/>
        </w:rPr>
        <w:t xml:space="preserve">  </w:t>
      </w:r>
      <w:r w:rsidR="00756149" w:rsidRPr="003E6D7E">
        <w:rPr>
          <w:sz w:val="26"/>
          <w:szCs w:val="26"/>
        </w:rPr>
        <w:t xml:space="preserve">     </w:t>
      </w:r>
      <w:r w:rsidR="005A61D6" w:rsidRPr="003E6D7E">
        <w:rPr>
          <w:sz w:val="26"/>
          <w:szCs w:val="26"/>
        </w:rPr>
        <w:t xml:space="preserve">         </w:t>
      </w:r>
      <w:r w:rsidR="00531710" w:rsidRPr="003E6D7E">
        <w:rPr>
          <w:sz w:val="26"/>
          <w:szCs w:val="26"/>
        </w:rPr>
        <w:t xml:space="preserve">  </w:t>
      </w:r>
      <w:r w:rsidR="007E45A5" w:rsidRPr="003E6D7E">
        <w:rPr>
          <w:sz w:val="26"/>
          <w:szCs w:val="26"/>
        </w:rPr>
        <w:t xml:space="preserve">  </w:t>
      </w:r>
      <w:r w:rsidR="00FD7E52" w:rsidRPr="003E6D7E">
        <w:rPr>
          <w:sz w:val="26"/>
          <w:szCs w:val="26"/>
        </w:rPr>
        <w:t xml:space="preserve"> </w:t>
      </w:r>
      <w:r w:rsidR="007E45A5" w:rsidRPr="003E6D7E">
        <w:rPr>
          <w:sz w:val="26"/>
          <w:szCs w:val="26"/>
        </w:rPr>
        <w:t xml:space="preserve">   </w:t>
      </w:r>
      <w:r w:rsidR="003B6988" w:rsidRPr="003E6D7E">
        <w:rPr>
          <w:sz w:val="26"/>
          <w:szCs w:val="26"/>
        </w:rPr>
        <w:t>Т.И. Субботина</w:t>
      </w:r>
    </w:p>
    <w:p w:rsidR="00A122F2" w:rsidRPr="005737C7" w:rsidRDefault="00A122F2" w:rsidP="00FC79E6">
      <w:pPr>
        <w:tabs>
          <w:tab w:val="left" w:pos="6461"/>
        </w:tabs>
        <w:jc w:val="right"/>
        <w:rPr>
          <w:sz w:val="18"/>
          <w:szCs w:val="18"/>
          <w:highlight w:val="yellow"/>
        </w:rPr>
      </w:pPr>
    </w:p>
    <w:p w:rsidR="00A8483B" w:rsidRPr="00366019" w:rsidRDefault="00A8483B" w:rsidP="00FC79E6">
      <w:pPr>
        <w:tabs>
          <w:tab w:val="left" w:pos="6461"/>
        </w:tabs>
        <w:jc w:val="right"/>
        <w:rPr>
          <w:sz w:val="18"/>
          <w:szCs w:val="18"/>
        </w:rPr>
      </w:pPr>
    </w:p>
    <w:p w:rsidR="00B45843" w:rsidRPr="00366019" w:rsidRDefault="00B45843" w:rsidP="00FC79E6">
      <w:pPr>
        <w:tabs>
          <w:tab w:val="left" w:pos="6461"/>
        </w:tabs>
        <w:jc w:val="right"/>
        <w:rPr>
          <w:sz w:val="18"/>
          <w:szCs w:val="18"/>
        </w:rPr>
      </w:pPr>
      <w:r w:rsidRPr="00366019">
        <w:rPr>
          <w:sz w:val="18"/>
          <w:szCs w:val="18"/>
        </w:rPr>
        <w:t xml:space="preserve">Приложение </w:t>
      </w:r>
    </w:p>
    <w:p w:rsidR="00B45843" w:rsidRPr="00366019" w:rsidRDefault="00B45843" w:rsidP="00B45843">
      <w:pPr>
        <w:jc w:val="right"/>
        <w:rPr>
          <w:sz w:val="18"/>
          <w:szCs w:val="18"/>
        </w:rPr>
      </w:pPr>
      <w:r w:rsidRPr="00366019">
        <w:rPr>
          <w:sz w:val="18"/>
          <w:szCs w:val="18"/>
        </w:rPr>
        <w:t>к Заключению №</w:t>
      </w:r>
      <w:r w:rsidR="00945BB7" w:rsidRPr="00366019">
        <w:rPr>
          <w:sz w:val="18"/>
          <w:szCs w:val="18"/>
        </w:rPr>
        <w:t>34</w:t>
      </w:r>
      <w:r w:rsidRPr="00366019">
        <w:rPr>
          <w:sz w:val="18"/>
          <w:szCs w:val="18"/>
        </w:rPr>
        <w:t xml:space="preserve"> от </w:t>
      </w:r>
      <w:r w:rsidR="00945BB7" w:rsidRPr="00366019">
        <w:rPr>
          <w:sz w:val="18"/>
          <w:szCs w:val="18"/>
        </w:rPr>
        <w:t>20.10.2023</w:t>
      </w:r>
      <w:r w:rsidR="00A23FBC" w:rsidRPr="00366019">
        <w:rPr>
          <w:sz w:val="18"/>
          <w:szCs w:val="18"/>
        </w:rPr>
        <w:t xml:space="preserve"> г</w:t>
      </w:r>
      <w:proofErr w:type="gramStart"/>
      <w:r w:rsidR="00A23FBC" w:rsidRPr="00366019">
        <w:rPr>
          <w:sz w:val="18"/>
          <w:szCs w:val="18"/>
        </w:rPr>
        <w:t>.</w:t>
      </w:r>
      <w:r w:rsidR="00FE6479" w:rsidRPr="00366019">
        <w:rPr>
          <w:sz w:val="18"/>
          <w:szCs w:val="18"/>
        </w:rPr>
        <w:t>.</w:t>
      </w:r>
      <w:r w:rsidRPr="00366019">
        <w:rPr>
          <w:sz w:val="18"/>
          <w:szCs w:val="18"/>
        </w:rPr>
        <w:t xml:space="preserve"> </w:t>
      </w:r>
      <w:proofErr w:type="gramEnd"/>
    </w:p>
    <w:p w:rsidR="00B45843" w:rsidRPr="00366019" w:rsidRDefault="00B45843" w:rsidP="00B45843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B45843" w:rsidRPr="00366019" w:rsidRDefault="00B45843" w:rsidP="00B45843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366019">
        <w:rPr>
          <w:b/>
          <w:sz w:val="26"/>
          <w:szCs w:val="26"/>
        </w:rPr>
        <w:t>АНАЛИЗ</w:t>
      </w:r>
    </w:p>
    <w:p w:rsidR="00B5643C" w:rsidRPr="00366019" w:rsidRDefault="00053F7E" w:rsidP="006D2468">
      <w:pPr>
        <w:jc w:val="center"/>
        <w:rPr>
          <w:b/>
          <w:sz w:val="18"/>
          <w:szCs w:val="18"/>
        </w:rPr>
      </w:pPr>
      <w:r w:rsidRPr="00366019">
        <w:rPr>
          <w:b/>
          <w:sz w:val="18"/>
          <w:szCs w:val="18"/>
        </w:rPr>
        <w:t xml:space="preserve">проекта </w:t>
      </w:r>
      <w:r w:rsidR="00FE6479" w:rsidRPr="00366019">
        <w:rPr>
          <w:b/>
          <w:sz w:val="18"/>
          <w:szCs w:val="18"/>
        </w:rPr>
        <w:t xml:space="preserve">уточненного </w:t>
      </w:r>
      <w:r w:rsidRPr="00366019">
        <w:rPr>
          <w:b/>
          <w:sz w:val="18"/>
          <w:szCs w:val="18"/>
        </w:rPr>
        <w:t xml:space="preserve">бюджета </w:t>
      </w:r>
      <w:r w:rsidR="00A23FBC" w:rsidRPr="00366019">
        <w:rPr>
          <w:b/>
          <w:sz w:val="18"/>
          <w:szCs w:val="18"/>
        </w:rPr>
        <w:t xml:space="preserve"> на </w:t>
      </w:r>
      <w:r w:rsidR="00332CBE" w:rsidRPr="00366019">
        <w:rPr>
          <w:b/>
          <w:sz w:val="18"/>
          <w:szCs w:val="18"/>
        </w:rPr>
        <w:t>2023</w:t>
      </w:r>
      <w:r w:rsidR="00B45843" w:rsidRPr="00366019">
        <w:rPr>
          <w:b/>
          <w:sz w:val="18"/>
          <w:szCs w:val="18"/>
        </w:rPr>
        <w:t xml:space="preserve"> год по видам расходов бюджетной классификации</w:t>
      </w: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29"/>
        <w:gridCol w:w="477"/>
        <w:gridCol w:w="2673"/>
        <w:gridCol w:w="671"/>
        <w:gridCol w:w="992"/>
        <w:gridCol w:w="802"/>
        <w:gridCol w:w="802"/>
        <w:gridCol w:w="916"/>
        <w:gridCol w:w="867"/>
        <w:gridCol w:w="763"/>
        <w:gridCol w:w="514"/>
      </w:tblGrid>
      <w:tr w:rsidR="00945BB7" w:rsidRPr="00945BB7" w:rsidTr="00493DFF">
        <w:trPr>
          <w:trHeight w:val="70"/>
        </w:trPr>
        <w:tc>
          <w:tcPr>
            <w:tcW w:w="168" w:type="pct"/>
            <w:vMerge w:val="restar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45BB7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945BB7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Код ГАБС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Вид расхода</w:t>
            </w:r>
          </w:p>
        </w:tc>
        <w:tc>
          <w:tcPr>
            <w:tcW w:w="1324" w:type="pct"/>
            <w:gridSpan w:val="3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2"/>
                <w:szCs w:val="12"/>
              </w:rPr>
            </w:pPr>
            <w:r w:rsidRPr="00945BB7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945BB7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2"/>
                <w:szCs w:val="12"/>
              </w:rPr>
            </w:pPr>
            <w:r w:rsidRPr="00945BB7">
              <w:rPr>
                <w:b/>
                <w:bCs/>
                <w:sz w:val="12"/>
                <w:szCs w:val="12"/>
              </w:rPr>
              <w:t>Проект  бюдж</w:t>
            </w:r>
            <w:r w:rsidRPr="00945BB7">
              <w:rPr>
                <w:b/>
                <w:bCs/>
                <w:sz w:val="12"/>
                <w:szCs w:val="12"/>
              </w:rPr>
              <w:t>е</w:t>
            </w:r>
            <w:r w:rsidRPr="00945BB7">
              <w:rPr>
                <w:b/>
                <w:bCs/>
                <w:sz w:val="12"/>
                <w:szCs w:val="12"/>
              </w:rPr>
              <w:t>та</w:t>
            </w:r>
            <w:r w:rsidRPr="00945BB7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2"/>
                <w:szCs w:val="12"/>
              </w:rPr>
            </w:pPr>
            <w:r w:rsidRPr="00945BB7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Увеличение</w:t>
            </w:r>
            <w:proofErr w:type="gramStart"/>
            <w:r w:rsidRPr="00945BB7">
              <w:rPr>
                <w:b/>
                <w:bCs/>
                <w:sz w:val="14"/>
                <w:szCs w:val="14"/>
              </w:rPr>
              <w:t xml:space="preserve"> (+) </w:t>
            </w:r>
            <w:proofErr w:type="gramEnd"/>
            <w:r w:rsidRPr="00945BB7">
              <w:rPr>
                <w:b/>
                <w:bCs/>
                <w:sz w:val="14"/>
                <w:szCs w:val="14"/>
              </w:rPr>
              <w:t>сн</w:t>
            </w:r>
            <w:r w:rsidRPr="00945BB7">
              <w:rPr>
                <w:b/>
                <w:bCs/>
                <w:sz w:val="14"/>
                <w:szCs w:val="14"/>
              </w:rPr>
              <w:t>и</w:t>
            </w:r>
            <w:r w:rsidRPr="00945BB7">
              <w:rPr>
                <w:b/>
                <w:bCs/>
                <w:sz w:val="14"/>
                <w:szCs w:val="14"/>
              </w:rPr>
              <w:t>жение (-) от утве</w:t>
            </w:r>
            <w:r w:rsidRPr="00945BB7">
              <w:rPr>
                <w:b/>
                <w:bCs/>
                <w:sz w:val="14"/>
                <w:szCs w:val="14"/>
              </w:rPr>
              <w:t>р</w:t>
            </w:r>
            <w:r w:rsidRPr="00945BB7">
              <w:rPr>
                <w:b/>
                <w:bCs/>
                <w:sz w:val="14"/>
                <w:szCs w:val="14"/>
              </w:rPr>
              <w:t>жденного бюджета</w:t>
            </w:r>
          </w:p>
        </w:tc>
      </w:tr>
      <w:tr w:rsidR="00945BB7" w:rsidRPr="00945BB7" w:rsidTr="00493DFF">
        <w:trPr>
          <w:trHeight w:val="70"/>
        </w:trPr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2"/>
                <w:szCs w:val="12"/>
              </w:rPr>
            </w:pPr>
            <w:r w:rsidRPr="00945BB7">
              <w:rPr>
                <w:b/>
                <w:bCs/>
                <w:sz w:val="12"/>
                <w:szCs w:val="12"/>
              </w:rPr>
              <w:t>первоначальный</w:t>
            </w:r>
            <w:r w:rsidRPr="00945BB7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2"/>
                <w:szCs w:val="12"/>
              </w:rPr>
            </w:pPr>
            <w:r w:rsidRPr="00945BB7">
              <w:rPr>
                <w:b/>
                <w:bCs/>
                <w:sz w:val="12"/>
                <w:szCs w:val="12"/>
              </w:rPr>
              <w:t>редакция</w:t>
            </w:r>
            <w:r w:rsidRPr="00945BB7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2"/>
                <w:szCs w:val="12"/>
              </w:rPr>
            </w:pPr>
            <w:r w:rsidRPr="00945BB7">
              <w:rPr>
                <w:b/>
                <w:bCs/>
                <w:sz w:val="12"/>
                <w:szCs w:val="12"/>
              </w:rPr>
              <w:t>редакция</w:t>
            </w:r>
            <w:r w:rsidRPr="00945BB7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тыс. ру</w:t>
            </w:r>
            <w:r w:rsidRPr="00945BB7">
              <w:rPr>
                <w:b/>
                <w:bCs/>
                <w:sz w:val="14"/>
                <w:szCs w:val="14"/>
              </w:rPr>
              <w:t>б</w:t>
            </w:r>
            <w:r w:rsidRPr="00945BB7">
              <w:rPr>
                <w:b/>
                <w:bCs/>
                <w:sz w:val="14"/>
                <w:szCs w:val="14"/>
              </w:rPr>
              <w:t>лей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945BB7" w:rsidRPr="00945BB7" w:rsidTr="00493DFF">
        <w:trPr>
          <w:trHeight w:val="483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казе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ных учреждений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158 393,45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170 172,55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171 016,39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178 463,73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7,5%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7 447,34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4,4%</w:t>
            </w:r>
          </w:p>
        </w:tc>
      </w:tr>
      <w:tr w:rsidR="00945BB7" w:rsidRPr="00945BB7" w:rsidTr="00493DFF">
        <w:trPr>
          <w:trHeight w:val="70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70 534,72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75 438,88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75 438,88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76 810,92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1 372,04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1,8%</w:t>
            </w:r>
          </w:p>
        </w:tc>
      </w:tr>
      <w:tr w:rsidR="00945BB7" w:rsidRPr="00945BB7" w:rsidTr="00493DFF">
        <w:trPr>
          <w:trHeight w:val="70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84 358,73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91 233,66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92 077,50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99 621,86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4,2%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7 544,36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8,2%</w:t>
            </w:r>
          </w:p>
        </w:tc>
      </w:tr>
      <w:tr w:rsidR="00945BB7" w:rsidRPr="00945BB7" w:rsidTr="00493DFF">
        <w:trPr>
          <w:trHeight w:val="70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1 400,00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1 400,01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1 400,01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510,12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-889,89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-63,6%</w:t>
            </w:r>
          </w:p>
        </w:tc>
      </w:tr>
      <w:tr w:rsidR="00945BB7" w:rsidRPr="00945BB7" w:rsidTr="00493DFF">
        <w:trPr>
          <w:trHeight w:val="70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2 100,00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2 100,00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2 100,00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1 520,83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-579,17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-27,6%</w:t>
            </w:r>
          </w:p>
        </w:tc>
      </w:tr>
      <w:tr w:rsidR="00945BB7" w:rsidRPr="00945BB7" w:rsidTr="00493DFF">
        <w:trPr>
          <w:trHeight w:val="483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госуда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ственных (муниципал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ных) органов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146 095,09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158 687,15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158 687,15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163 540,35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6,9%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4 853,20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3,1%</w:t>
            </w:r>
          </w:p>
        </w:tc>
      </w:tr>
      <w:tr w:rsidR="00945BB7" w:rsidRPr="00945BB7" w:rsidTr="00493DFF">
        <w:trPr>
          <w:trHeight w:val="70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70 746,74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78 577,78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78 577,78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82 207,93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3,5%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3 630,15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4,6%</w:t>
            </w:r>
          </w:p>
        </w:tc>
      </w:tr>
      <w:tr w:rsidR="00945BB7" w:rsidRPr="00945BB7" w:rsidTr="00493DFF">
        <w:trPr>
          <w:trHeight w:val="70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9 379,34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9 934,43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9 934,43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10 203,92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269,49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2,7%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Комитет по приватизации и упра</w:t>
            </w:r>
            <w:r w:rsidRPr="00945BB7">
              <w:rPr>
                <w:sz w:val="14"/>
                <w:szCs w:val="14"/>
              </w:rPr>
              <w:t>в</w:t>
            </w:r>
            <w:r w:rsidRPr="00945BB7">
              <w:rPr>
                <w:sz w:val="14"/>
                <w:szCs w:val="14"/>
              </w:rPr>
              <w:t>лению имущ</w:t>
            </w:r>
            <w:r w:rsidRPr="00945BB7">
              <w:rPr>
                <w:sz w:val="14"/>
                <w:szCs w:val="14"/>
              </w:rPr>
              <w:t>е</w:t>
            </w:r>
            <w:r w:rsidRPr="00945BB7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11 570,95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12 707,55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12 707,55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12 480,13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-227,42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-1,8%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5 060,92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5 326,06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5 326,06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5 432,23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106,17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2,0%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22 479,80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23 727,17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23 727,17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24 225,06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497,89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2,1%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4 180,08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4 614,20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4 614,20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4 622,39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8,19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0,2%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3 750,38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3 906,67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3 906,67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4 430,36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523,69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13,4%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11 272,37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11 948,78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11 948,78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12 130,23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181,45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1,5%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4 672,85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4 921,06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4 921,06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4 753,96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-167,10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-3,4%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836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2 981,66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3 023,45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3 023,45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3 054,14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30,69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1,0%</w:t>
            </w:r>
          </w:p>
        </w:tc>
      </w:tr>
      <w:tr w:rsidR="00945BB7" w:rsidRPr="00945BB7" w:rsidTr="00493DFF">
        <w:trPr>
          <w:trHeight w:val="5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у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ниципальных) нужд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94 014,31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131 838,45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136 356,83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159 235,18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6,7%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22 878,35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16,8%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60 962,13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73 874,65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74 523,03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83 481,36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3,5%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8 958,33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4 667,12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5 815,82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5 815,82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6 354,82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539,00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9,3%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Комитет по приватизации и упра</w:t>
            </w:r>
            <w:r w:rsidRPr="00945BB7">
              <w:rPr>
                <w:sz w:val="14"/>
                <w:szCs w:val="14"/>
              </w:rPr>
              <w:t>в</w:t>
            </w:r>
            <w:r w:rsidRPr="00945BB7">
              <w:rPr>
                <w:sz w:val="14"/>
                <w:szCs w:val="14"/>
              </w:rPr>
              <w:t>лению имущ</w:t>
            </w:r>
            <w:r w:rsidRPr="00945BB7">
              <w:rPr>
                <w:sz w:val="14"/>
                <w:szCs w:val="14"/>
              </w:rPr>
              <w:t>е</w:t>
            </w:r>
            <w:r w:rsidRPr="00945BB7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5 535,04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6 744,43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6 744,43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16 073,04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0,7%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9 328,61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138,3%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265,00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2 000,00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2 000,00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2 004,00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0,2%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1 453,20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1 483,20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1 603,20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2 356,25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753,05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47,0%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53,70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2 042,60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2 042,60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2 042,60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319,58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319,58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319,58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519,58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200,00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62,6%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20 277,74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39 077,37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42 827,37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45 822,73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1,9%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2 995,36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357,00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357,00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357,00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357,00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836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123,80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123,80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123,80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223,80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80,8%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Публичные нормативные соц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альные выплаты гражданам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310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47 648,22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57 829,36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57 829,36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-3 309,45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-5,7%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13 810,81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23 991,95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23 991,95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24 761,95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770,00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3,2%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33 837,41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33 837,41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33 837,41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29 757,96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1,3%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-4 079,45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-12,1%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Социальные выплаты гражданам, кроме публичных нормативных соц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альных выплат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817,09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817,09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837,17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20,08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2,5%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7,46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7,46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475,00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705,00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705,00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680,44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-24,56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-3,5%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112,09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112,09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149,27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37,18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33,2%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Публичные нормативные выпл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ты гражданам несоциального характера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91,10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15,2%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691,10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91,10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15,2%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Премии и гранды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131,65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462,65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462,65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-36,10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-7,8%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131,65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462,65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462,65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426,55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-36,10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-7,8%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410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-690,00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Комитет по приватизации и упра</w:t>
            </w:r>
            <w:r w:rsidRPr="00945BB7">
              <w:rPr>
                <w:sz w:val="14"/>
                <w:szCs w:val="14"/>
              </w:rPr>
              <w:t>в</w:t>
            </w:r>
            <w:r w:rsidRPr="00945BB7">
              <w:rPr>
                <w:sz w:val="14"/>
                <w:szCs w:val="14"/>
              </w:rPr>
              <w:t>лению имущ</w:t>
            </w:r>
            <w:r w:rsidRPr="00945BB7">
              <w:rPr>
                <w:sz w:val="14"/>
                <w:szCs w:val="14"/>
              </w:rPr>
              <w:t>е</w:t>
            </w:r>
            <w:r w:rsidRPr="00945BB7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2 400,00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2 400,00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1 710,00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-690,00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Субсидии бюджетным и автоно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м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ным учреждениям, государственным (мун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ципальным) унита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ным предприятиям на осуществление капитальных влож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ний в объекты капитального строител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ства государственной (муниц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пальной) собственности или приобретение объе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к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тов недвижимого имущества в госуда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ственную (муниципальную) собстве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ность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460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11 860,00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11 860,00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11 860,00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3 017,50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3 017,50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3 017,50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 xml:space="preserve">Дотации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510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19 894,77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19 894,77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19 894,77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19 894,77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0,8%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Субвенции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257,22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530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257,22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186,29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186,29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186,29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540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18 657,23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20 321,84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23 321,84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4,3%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3 683,59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5 348,20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5 348,20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5 348,20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14 433,88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14 433,88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17 433,88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18 433,88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0,8%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1 000,00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5,7%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539,76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539,76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539,76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539,76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Субсидии бюджетным учрежден</w:t>
            </w:r>
            <w:r w:rsidRPr="00945BB7">
              <w:rPr>
                <w:b/>
                <w:bCs/>
                <w:sz w:val="14"/>
                <w:szCs w:val="14"/>
              </w:rPr>
              <w:t>и</w:t>
            </w:r>
            <w:r w:rsidRPr="00945BB7">
              <w:rPr>
                <w:b/>
                <w:bCs/>
                <w:sz w:val="14"/>
                <w:szCs w:val="14"/>
              </w:rPr>
              <w:t xml:space="preserve">ям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1 406 922,33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1 495 056,85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1 501 171,98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1 583 227,24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66,8%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82 055,26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5,5%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20 468,67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30 170,18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29 170,18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44 255,56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1,9%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15 085,38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51,7%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1 117 818,53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1 172 352,07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1 175 032,07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1 227 383,98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51,8%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52 351,91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4,5%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93 504,09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100 475,55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103 676,55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104 656,17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4,4%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979,62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0,9%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175 131,04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192 059,05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193 293,18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206 931,53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8,7%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13 638,35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7,1%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 xml:space="preserve">Субсидии </w:t>
            </w:r>
            <w:proofErr w:type="gramStart"/>
            <w:r w:rsidRPr="00945BB7">
              <w:rPr>
                <w:b/>
                <w:bCs/>
                <w:sz w:val="14"/>
                <w:szCs w:val="14"/>
              </w:rPr>
              <w:t>автономным</w:t>
            </w:r>
            <w:proofErr w:type="gramEnd"/>
            <w:r w:rsidRPr="00945BB7">
              <w:rPr>
                <w:b/>
                <w:bCs/>
                <w:sz w:val="14"/>
                <w:szCs w:val="14"/>
              </w:rPr>
              <w:t xml:space="preserve"> учрежд</w:t>
            </w:r>
            <w:r w:rsidRPr="00945BB7">
              <w:rPr>
                <w:b/>
                <w:bCs/>
                <w:sz w:val="14"/>
                <w:szCs w:val="14"/>
              </w:rPr>
              <w:t>е</w:t>
            </w:r>
            <w:r w:rsidRPr="00945BB7">
              <w:rPr>
                <w:b/>
                <w:bCs/>
                <w:sz w:val="14"/>
                <w:szCs w:val="14"/>
              </w:rPr>
              <w:t>ния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2 773,69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2 773,69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1,8%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810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2 420,00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2 773,69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2 773,69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2 823,69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1,8%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Субсидии некоммерческим организац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ям (за исключением государстве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ных (муниципал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ных) учреждений)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630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1 250,00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1 250,00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2 547,12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2 547,12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2 547,12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/отражаются расходы местных бюдж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тов на обслуживание муниципального долга.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дуальным предпринимателям, физич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ским лицам - прои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з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водителям товаров, работ, услуг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43 255,24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113 224,67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113 224,67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113 847,67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4,8%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623,00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0,6%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4 945,00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4 945,00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4 945,00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5 568,00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623,00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12,6%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Комитет по приватизации и упра</w:t>
            </w:r>
            <w:r w:rsidRPr="00945BB7">
              <w:rPr>
                <w:sz w:val="14"/>
                <w:szCs w:val="14"/>
              </w:rPr>
              <w:t>в</w:t>
            </w:r>
            <w:r w:rsidRPr="00945BB7">
              <w:rPr>
                <w:sz w:val="14"/>
                <w:szCs w:val="14"/>
              </w:rPr>
              <w:t>лению имущ</w:t>
            </w:r>
            <w:r w:rsidRPr="00945BB7">
              <w:rPr>
                <w:sz w:val="14"/>
                <w:szCs w:val="14"/>
              </w:rPr>
              <w:t>е</w:t>
            </w:r>
            <w:r w:rsidRPr="00945BB7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409,40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832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810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37 900,84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108 279,67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108 279,67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108 279,67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4,6%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38 115,94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12 285,46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47,6%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129,83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129,83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149,83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7,33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7,33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7,33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Комитет по приватизации и упра</w:t>
            </w:r>
            <w:r w:rsidRPr="00945BB7">
              <w:rPr>
                <w:sz w:val="14"/>
                <w:szCs w:val="14"/>
              </w:rPr>
              <w:t>в</w:t>
            </w:r>
            <w:r w:rsidRPr="00945BB7">
              <w:rPr>
                <w:sz w:val="14"/>
                <w:szCs w:val="14"/>
              </w:rPr>
              <w:t>лению имущ</w:t>
            </w:r>
            <w:r w:rsidRPr="00945BB7">
              <w:rPr>
                <w:sz w:val="14"/>
                <w:szCs w:val="14"/>
              </w:rPr>
              <w:t>е</w:t>
            </w:r>
            <w:r w:rsidRPr="00945BB7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12 285,46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12 285,46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25 623,90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25 623,90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25 603,90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1,1%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-20,00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-0,1%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832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69,42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69,42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69,42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Уплата налогов, сборов и иных плат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945BB7">
              <w:rPr>
                <w:b/>
                <w:bCs/>
                <w:color w:val="000000"/>
                <w:sz w:val="14"/>
                <w:szCs w:val="14"/>
              </w:rPr>
              <w:t>жей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792,12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892,13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892,13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165,25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18,5%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771,40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871,40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871,40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1 036,65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165,25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803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19,92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19,92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19,92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19,92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Комитет по приватизации и упра</w:t>
            </w:r>
            <w:r w:rsidRPr="00945BB7">
              <w:rPr>
                <w:sz w:val="14"/>
                <w:szCs w:val="14"/>
              </w:rPr>
              <w:t>в</w:t>
            </w:r>
            <w:r w:rsidRPr="00945BB7">
              <w:rPr>
                <w:sz w:val="14"/>
                <w:szCs w:val="14"/>
              </w:rPr>
              <w:t>лению имущ</w:t>
            </w:r>
            <w:r w:rsidRPr="00945BB7">
              <w:rPr>
                <w:sz w:val="14"/>
                <w:szCs w:val="14"/>
              </w:rPr>
              <w:t>е</w:t>
            </w:r>
            <w:r w:rsidRPr="00945BB7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836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Отдел муниципальных закупок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0,80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0,80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0,80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18.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13 500,00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19 602,79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19 154,95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4 219,79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-14 935,16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-78,0%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808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870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13 500,00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19 602,79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19 154,95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4 219,79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-14 935,16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-78,0%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19.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945BB7" w:rsidRPr="00945BB7" w:rsidTr="00493DFF">
        <w:trPr>
          <w:trHeight w:val="46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801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both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880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4 550,00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4 550,00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4 550,00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4 550,00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45BB7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outlineLvl w:val="0"/>
              <w:rPr>
                <w:sz w:val="14"/>
                <w:szCs w:val="14"/>
              </w:rPr>
            </w:pPr>
            <w:r w:rsidRPr="00945BB7">
              <w:rPr>
                <w:sz w:val="14"/>
                <w:szCs w:val="14"/>
              </w:rPr>
              <w:t> </w:t>
            </w:r>
          </w:p>
        </w:tc>
      </w:tr>
      <w:tr w:rsidR="00945BB7" w:rsidRPr="00945BB7" w:rsidTr="00493DFF">
        <w:trPr>
          <w:trHeight w:val="362"/>
        </w:trPr>
        <w:tc>
          <w:tcPr>
            <w:tcW w:w="168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1 958 856,63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2 242 565,38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2 256 594,89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2 369 093,22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5BB7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112 498,33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45BB7" w:rsidRPr="00945BB7" w:rsidRDefault="00945BB7" w:rsidP="00945BB7">
            <w:pPr>
              <w:jc w:val="center"/>
              <w:rPr>
                <w:b/>
                <w:bCs/>
                <w:sz w:val="14"/>
                <w:szCs w:val="14"/>
              </w:rPr>
            </w:pPr>
            <w:r w:rsidRPr="00945BB7">
              <w:rPr>
                <w:b/>
                <w:bCs/>
                <w:sz w:val="14"/>
                <w:szCs w:val="14"/>
              </w:rPr>
              <w:t>5,0%</w:t>
            </w:r>
          </w:p>
        </w:tc>
      </w:tr>
    </w:tbl>
    <w:p w:rsidR="00B5643C" w:rsidRPr="005737C7" w:rsidRDefault="00B5643C" w:rsidP="006D2468">
      <w:pPr>
        <w:jc w:val="center"/>
        <w:rPr>
          <w:sz w:val="18"/>
          <w:szCs w:val="18"/>
          <w:highlight w:val="yellow"/>
        </w:rPr>
      </w:pPr>
    </w:p>
    <w:p w:rsidR="00B5643C" w:rsidRPr="005737C7" w:rsidRDefault="00B5643C" w:rsidP="006D2468">
      <w:pPr>
        <w:jc w:val="center"/>
        <w:rPr>
          <w:sz w:val="18"/>
          <w:szCs w:val="18"/>
          <w:highlight w:val="yellow"/>
        </w:rPr>
      </w:pPr>
    </w:p>
    <w:p w:rsidR="00B5643C" w:rsidRPr="00493DFF" w:rsidRDefault="00B5643C" w:rsidP="006D2468">
      <w:pPr>
        <w:jc w:val="center"/>
        <w:rPr>
          <w:sz w:val="18"/>
          <w:szCs w:val="18"/>
        </w:rPr>
      </w:pPr>
      <w:r w:rsidRPr="00493DFF">
        <w:rPr>
          <w:sz w:val="18"/>
          <w:szCs w:val="18"/>
        </w:rPr>
        <w:t>______________________________________________________</w:t>
      </w:r>
    </w:p>
    <w:p w:rsidR="00B5643C" w:rsidRPr="005737C7" w:rsidRDefault="00B5643C" w:rsidP="006D2468">
      <w:pPr>
        <w:jc w:val="center"/>
        <w:rPr>
          <w:sz w:val="18"/>
          <w:szCs w:val="18"/>
          <w:highlight w:val="yellow"/>
        </w:rPr>
      </w:pPr>
    </w:p>
    <w:p w:rsidR="00B7504C" w:rsidRPr="005737C7" w:rsidRDefault="00B7504C" w:rsidP="006D2468">
      <w:pPr>
        <w:jc w:val="center"/>
        <w:rPr>
          <w:sz w:val="18"/>
          <w:szCs w:val="18"/>
          <w:highlight w:val="yellow"/>
        </w:rPr>
      </w:pPr>
    </w:p>
    <w:p w:rsidR="00B7504C" w:rsidRPr="005737C7" w:rsidRDefault="00B7504C" w:rsidP="006D2468">
      <w:pPr>
        <w:jc w:val="center"/>
        <w:rPr>
          <w:sz w:val="18"/>
          <w:szCs w:val="18"/>
          <w:highlight w:val="yellow"/>
        </w:rPr>
      </w:pPr>
    </w:p>
    <w:p w:rsidR="00F25946" w:rsidRPr="005737C7" w:rsidRDefault="00F25946" w:rsidP="006D2468">
      <w:pPr>
        <w:jc w:val="center"/>
        <w:rPr>
          <w:sz w:val="18"/>
          <w:szCs w:val="18"/>
          <w:highlight w:val="yellow"/>
        </w:rPr>
      </w:pPr>
    </w:p>
    <w:p w:rsidR="00F25946" w:rsidRPr="005737C7" w:rsidRDefault="00F25946" w:rsidP="006D2468">
      <w:pPr>
        <w:jc w:val="center"/>
        <w:rPr>
          <w:sz w:val="18"/>
          <w:szCs w:val="18"/>
          <w:highlight w:val="yellow"/>
        </w:rPr>
      </w:pPr>
    </w:p>
    <w:p w:rsidR="000C7F76" w:rsidRPr="008C2E97" w:rsidRDefault="000C7F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43142F" w:rsidRPr="008C2E97" w:rsidRDefault="0043142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sectPr w:rsidR="0043142F" w:rsidRPr="008C2E97" w:rsidSect="00566424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851" w:right="68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B7" w:rsidRDefault="00945BB7" w:rsidP="0080631B">
      <w:r>
        <w:separator/>
      </w:r>
    </w:p>
  </w:endnote>
  <w:endnote w:type="continuationSeparator" w:id="0">
    <w:p w:rsidR="00945BB7" w:rsidRDefault="00945BB7" w:rsidP="008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B7" w:rsidRDefault="00945B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BB7" w:rsidRDefault="00945BB7">
    <w:pPr>
      <w:pStyle w:val="a3"/>
    </w:pPr>
  </w:p>
  <w:p w:rsidR="00945BB7" w:rsidRDefault="00945B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B7" w:rsidRDefault="00945BB7" w:rsidP="0080631B">
      <w:r>
        <w:separator/>
      </w:r>
    </w:p>
  </w:footnote>
  <w:footnote w:type="continuationSeparator" w:id="0">
    <w:p w:rsidR="00945BB7" w:rsidRDefault="00945BB7" w:rsidP="0080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B7" w:rsidRDefault="00945B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BB7" w:rsidRDefault="00945BB7">
    <w:pPr>
      <w:pStyle w:val="a6"/>
      <w:ind w:right="360"/>
    </w:pPr>
  </w:p>
  <w:p w:rsidR="00945BB7" w:rsidRDefault="00945B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91687"/>
      <w:docPartObj>
        <w:docPartGallery w:val="Page Numbers (Top of Page)"/>
        <w:docPartUnique/>
      </w:docPartObj>
    </w:sdtPr>
    <w:sdtContent>
      <w:p w:rsidR="00945BB7" w:rsidRDefault="00945B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7F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45BB7" w:rsidRDefault="00945B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94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5BB7" w:rsidRPr="00256E29" w:rsidRDefault="00945BB7" w:rsidP="005079FE">
        <w:pPr>
          <w:pStyle w:val="a6"/>
          <w:jc w:val="center"/>
          <w:rPr>
            <w:sz w:val="20"/>
            <w:szCs w:val="20"/>
          </w:rPr>
        </w:pPr>
        <w:r w:rsidRPr="00256E29">
          <w:rPr>
            <w:sz w:val="20"/>
            <w:szCs w:val="20"/>
          </w:rPr>
          <w:fldChar w:fldCharType="begin"/>
        </w:r>
        <w:r w:rsidRPr="00256E29">
          <w:rPr>
            <w:sz w:val="20"/>
            <w:szCs w:val="20"/>
          </w:rPr>
          <w:instrText>PAGE   \* MERGEFORMAT</w:instrText>
        </w:r>
        <w:r w:rsidRPr="00256E29">
          <w:rPr>
            <w:sz w:val="20"/>
            <w:szCs w:val="20"/>
          </w:rPr>
          <w:fldChar w:fldCharType="separate"/>
        </w:r>
        <w:r w:rsidR="008A27F2">
          <w:rPr>
            <w:noProof/>
            <w:sz w:val="20"/>
            <w:szCs w:val="20"/>
          </w:rPr>
          <w:t>1</w:t>
        </w:r>
        <w:r w:rsidRPr="00256E2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E1A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1263E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77F6"/>
    <w:multiLevelType w:val="multilevel"/>
    <w:tmpl w:val="5C127F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1B"/>
    <w:rsid w:val="00000508"/>
    <w:rsid w:val="00000B6D"/>
    <w:rsid w:val="00001C40"/>
    <w:rsid w:val="00001E88"/>
    <w:rsid w:val="00005C9E"/>
    <w:rsid w:val="00005F6B"/>
    <w:rsid w:val="000074E0"/>
    <w:rsid w:val="00007A27"/>
    <w:rsid w:val="00010CFB"/>
    <w:rsid w:val="000119A4"/>
    <w:rsid w:val="000123C7"/>
    <w:rsid w:val="000140AD"/>
    <w:rsid w:val="000140E2"/>
    <w:rsid w:val="000145B3"/>
    <w:rsid w:val="000147B3"/>
    <w:rsid w:val="00014FE3"/>
    <w:rsid w:val="00015DEB"/>
    <w:rsid w:val="00015FB1"/>
    <w:rsid w:val="00016F59"/>
    <w:rsid w:val="00021629"/>
    <w:rsid w:val="0002332F"/>
    <w:rsid w:val="00023CA3"/>
    <w:rsid w:val="00025DC9"/>
    <w:rsid w:val="000262B1"/>
    <w:rsid w:val="000302D8"/>
    <w:rsid w:val="00030662"/>
    <w:rsid w:val="00030FBE"/>
    <w:rsid w:val="0003101B"/>
    <w:rsid w:val="00031AA6"/>
    <w:rsid w:val="000325F8"/>
    <w:rsid w:val="0003389B"/>
    <w:rsid w:val="000339E3"/>
    <w:rsid w:val="000345A1"/>
    <w:rsid w:val="000359A3"/>
    <w:rsid w:val="0003671E"/>
    <w:rsid w:val="00036DC2"/>
    <w:rsid w:val="000372BC"/>
    <w:rsid w:val="0004058C"/>
    <w:rsid w:val="00040DF1"/>
    <w:rsid w:val="0004163E"/>
    <w:rsid w:val="00041834"/>
    <w:rsid w:val="00042124"/>
    <w:rsid w:val="0004314B"/>
    <w:rsid w:val="000448E0"/>
    <w:rsid w:val="00044970"/>
    <w:rsid w:val="00044BBC"/>
    <w:rsid w:val="00046DF4"/>
    <w:rsid w:val="000470F8"/>
    <w:rsid w:val="000505F7"/>
    <w:rsid w:val="00050760"/>
    <w:rsid w:val="0005121D"/>
    <w:rsid w:val="000514B0"/>
    <w:rsid w:val="00053D8F"/>
    <w:rsid w:val="00053F7E"/>
    <w:rsid w:val="0005464E"/>
    <w:rsid w:val="00054B8C"/>
    <w:rsid w:val="00055D55"/>
    <w:rsid w:val="00056AC0"/>
    <w:rsid w:val="00056E51"/>
    <w:rsid w:val="0005768B"/>
    <w:rsid w:val="00057DDF"/>
    <w:rsid w:val="00057F39"/>
    <w:rsid w:val="00060559"/>
    <w:rsid w:val="0006092C"/>
    <w:rsid w:val="00062760"/>
    <w:rsid w:val="0006307B"/>
    <w:rsid w:val="00064FB3"/>
    <w:rsid w:val="0006605A"/>
    <w:rsid w:val="00066544"/>
    <w:rsid w:val="00067C5D"/>
    <w:rsid w:val="00070873"/>
    <w:rsid w:val="00071A5D"/>
    <w:rsid w:val="000726A0"/>
    <w:rsid w:val="00076210"/>
    <w:rsid w:val="000766AD"/>
    <w:rsid w:val="00077316"/>
    <w:rsid w:val="000773BE"/>
    <w:rsid w:val="000776E5"/>
    <w:rsid w:val="000803E2"/>
    <w:rsid w:val="00080927"/>
    <w:rsid w:val="000827A5"/>
    <w:rsid w:val="00083A1A"/>
    <w:rsid w:val="00083ED5"/>
    <w:rsid w:val="00084146"/>
    <w:rsid w:val="00084275"/>
    <w:rsid w:val="00084E38"/>
    <w:rsid w:val="0008566B"/>
    <w:rsid w:val="000929DC"/>
    <w:rsid w:val="000929FD"/>
    <w:rsid w:val="00092F9F"/>
    <w:rsid w:val="00095EA8"/>
    <w:rsid w:val="00096D5E"/>
    <w:rsid w:val="00097230"/>
    <w:rsid w:val="000A0831"/>
    <w:rsid w:val="000A12E1"/>
    <w:rsid w:val="000A362B"/>
    <w:rsid w:val="000A462D"/>
    <w:rsid w:val="000A473D"/>
    <w:rsid w:val="000A5515"/>
    <w:rsid w:val="000A6E0D"/>
    <w:rsid w:val="000B0A12"/>
    <w:rsid w:val="000B2534"/>
    <w:rsid w:val="000B2653"/>
    <w:rsid w:val="000B36CE"/>
    <w:rsid w:val="000B433B"/>
    <w:rsid w:val="000B439B"/>
    <w:rsid w:val="000B43B9"/>
    <w:rsid w:val="000B4CF8"/>
    <w:rsid w:val="000B577C"/>
    <w:rsid w:val="000B615D"/>
    <w:rsid w:val="000B7C25"/>
    <w:rsid w:val="000B7CC8"/>
    <w:rsid w:val="000B7D0C"/>
    <w:rsid w:val="000C1084"/>
    <w:rsid w:val="000C2411"/>
    <w:rsid w:val="000C33EF"/>
    <w:rsid w:val="000C3BA2"/>
    <w:rsid w:val="000C3C91"/>
    <w:rsid w:val="000C73ED"/>
    <w:rsid w:val="000C7F76"/>
    <w:rsid w:val="000D218E"/>
    <w:rsid w:val="000D2291"/>
    <w:rsid w:val="000D3413"/>
    <w:rsid w:val="000D4103"/>
    <w:rsid w:val="000D71B8"/>
    <w:rsid w:val="000E0FF4"/>
    <w:rsid w:val="000E1381"/>
    <w:rsid w:val="000E17E1"/>
    <w:rsid w:val="000E2434"/>
    <w:rsid w:val="000E261E"/>
    <w:rsid w:val="000E3DCD"/>
    <w:rsid w:val="000E5913"/>
    <w:rsid w:val="000E5E24"/>
    <w:rsid w:val="000F0920"/>
    <w:rsid w:val="000F1386"/>
    <w:rsid w:val="000F1BEB"/>
    <w:rsid w:val="000F1EB0"/>
    <w:rsid w:val="000F2246"/>
    <w:rsid w:val="000F244E"/>
    <w:rsid w:val="000F2648"/>
    <w:rsid w:val="000F3616"/>
    <w:rsid w:val="000F3695"/>
    <w:rsid w:val="000F622D"/>
    <w:rsid w:val="000F73D7"/>
    <w:rsid w:val="001001C7"/>
    <w:rsid w:val="00100280"/>
    <w:rsid w:val="0010092D"/>
    <w:rsid w:val="001040EB"/>
    <w:rsid w:val="0010423E"/>
    <w:rsid w:val="00105435"/>
    <w:rsid w:val="00105461"/>
    <w:rsid w:val="00105719"/>
    <w:rsid w:val="0010589F"/>
    <w:rsid w:val="00107880"/>
    <w:rsid w:val="00107B7E"/>
    <w:rsid w:val="00110E99"/>
    <w:rsid w:val="00111311"/>
    <w:rsid w:val="0011414F"/>
    <w:rsid w:val="00114CF3"/>
    <w:rsid w:val="00117940"/>
    <w:rsid w:val="00117F1D"/>
    <w:rsid w:val="00120579"/>
    <w:rsid w:val="00120839"/>
    <w:rsid w:val="00121B29"/>
    <w:rsid w:val="001225C1"/>
    <w:rsid w:val="00123E58"/>
    <w:rsid w:val="00125D61"/>
    <w:rsid w:val="00126D62"/>
    <w:rsid w:val="00127913"/>
    <w:rsid w:val="00130B72"/>
    <w:rsid w:val="00131102"/>
    <w:rsid w:val="00131BCA"/>
    <w:rsid w:val="00132E4D"/>
    <w:rsid w:val="00133394"/>
    <w:rsid w:val="00133A8C"/>
    <w:rsid w:val="00136D39"/>
    <w:rsid w:val="001405F8"/>
    <w:rsid w:val="0014168E"/>
    <w:rsid w:val="00142836"/>
    <w:rsid w:val="00144B68"/>
    <w:rsid w:val="001458C9"/>
    <w:rsid w:val="00145E77"/>
    <w:rsid w:val="00146007"/>
    <w:rsid w:val="00150B85"/>
    <w:rsid w:val="0015239A"/>
    <w:rsid w:val="00153C80"/>
    <w:rsid w:val="00154CD7"/>
    <w:rsid w:val="00154E53"/>
    <w:rsid w:val="00157355"/>
    <w:rsid w:val="00160507"/>
    <w:rsid w:val="00160DCE"/>
    <w:rsid w:val="00160E55"/>
    <w:rsid w:val="00162517"/>
    <w:rsid w:val="00162E44"/>
    <w:rsid w:val="0016340F"/>
    <w:rsid w:val="00163511"/>
    <w:rsid w:val="00164136"/>
    <w:rsid w:val="001649CB"/>
    <w:rsid w:val="00165630"/>
    <w:rsid w:val="0017101E"/>
    <w:rsid w:val="00171955"/>
    <w:rsid w:val="00172A65"/>
    <w:rsid w:val="00172AFC"/>
    <w:rsid w:val="001739F9"/>
    <w:rsid w:val="001746F3"/>
    <w:rsid w:val="00180EFD"/>
    <w:rsid w:val="0018287A"/>
    <w:rsid w:val="00183594"/>
    <w:rsid w:val="00183700"/>
    <w:rsid w:val="0018454C"/>
    <w:rsid w:val="00184562"/>
    <w:rsid w:val="0018486B"/>
    <w:rsid w:val="00184CD9"/>
    <w:rsid w:val="00185834"/>
    <w:rsid w:val="00185E0C"/>
    <w:rsid w:val="001872F3"/>
    <w:rsid w:val="0018771A"/>
    <w:rsid w:val="00191AC8"/>
    <w:rsid w:val="0019255C"/>
    <w:rsid w:val="00193AE1"/>
    <w:rsid w:val="0019434A"/>
    <w:rsid w:val="001945BE"/>
    <w:rsid w:val="001951DE"/>
    <w:rsid w:val="001A092C"/>
    <w:rsid w:val="001A0C4C"/>
    <w:rsid w:val="001A102F"/>
    <w:rsid w:val="001A10A2"/>
    <w:rsid w:val="001A1979"/>
    <w:rsid w:val="001A19E8"/>
    <w:rsid w:val="001A1BB9"/>
    <w:rsid w:val="001A41EB"/>
    <w:rsid w:val="001B1801"/>
    <w:rsid w:val="001B1A7E"/>
    <w:rsid w:val="001B1CD6"/>
    <w:rsid w:val="001B26F2"/>
    <w:rsid w:val="001B2C73"/>
    <w:rsid w:val="001B456D"/>
    <w:rsid w:val="001B4725"/>
    <w:rsid w:val="001B6A91"/>
    <w:rsid w:val="001B6CED"/>
    <w:rsid w:val="001B6E4D"/>
    <w:rsid w:val="001B7046"/>
    <w:rsid w:val="001B79DF"/>
    <w:rsid w:val="001C00B8"/>
    <w:rsid w:val="001C0A5F"/>
    <w:rsid w:val="001C0F48"/>
    <w:rsid w:val="001C12E8"/>
    <w:rsid w:val="001C185D"/>
    <w:rsid w:val="001C1908"/>
    <w:rsid w:val="001C193C"/>
    <w:rsid w:val="001C4B53"/>
    <w:rsid w:val="001C60E9"/>
    <w:rsid w:val="001C68A0"/>
    <w:rsid w:val="001C6DFF"/>
    <w:rsid w:val="001C721D"/>
    <w:rsid w:val="001C760F"/>
    <w:rsid w:val="001D0A8F"/>
    <w:rsid w:val="001D3809"/>
    <w:rsid w:val="001D4233"/>
    <w:rsid w:val="001D61B0"/>
    <w:rsid w:val="001D6C26"/>
    <w:rsid w:val="001D77DD"/>
    <w:rsid w:val="001E0552"/>
    <w:rsid w:val="001E078B"/>
    <w:rsid w:val="001E0B91"/>
    <w:rsid w:val="001E27A1"/>
    <w:rsid w:val="001E4588"/>
    <w:rsid w:val="001E5472"/>
    <w:rsid w:val="001E6211"/>
    <w:rsid w:val="001E78BD"/>
    <w:rsid w:val="001F0AEF"/>
    <w:rsid w:val="001F1FEF"/>
    <w:rsid w:val="001F2793"/>
    <w:rsid w:val="001F38A7"/>
    <w:rsid w:val="001F3E2F"/>
    <w:rsid w:val="001F4C33"/>
    <w:rsid w:val="001F56B6"/>
    <w:rsid w:val="001F5AA1"/>
    <w:rsid w:val="001F646C"/>
    <w:rsid w:val="001F67CB"/>
    <w:rsid w:val="001F7A47"/>
    <w:rsid w:val="00200587"/>
    <w:rsid w:val="00201E37"/>
    <w:rsid w:val="002023BD"/>
    <w:rsid w:val="00202C57"/>
    <w:rsid w:val="00205B02"/>
    <w:rsid w:val="00206A49"/>
    <w:rsid w:val="00212B50"/>
    <w:rsid w:val="00213407"/>
    <w:rsid w:val="00213906"/>
    <w:rsid w:val="00215976"/>
    <w:rsid w:val="00215EBF"/>
    <w:rsid w:val="00220D41"/>
    <w:rsid w:val="0022359B"/>
    <w:rsid w:val="002236C2"/>
    <w:rsid w:val="002236D2"/>
    <w:rsid w:val="0022571B"/>
    <w:rsid w:val="00226137"/>
    <w:rsid w:val="00226E03"/>
    <w:rsid w:val="00227785"/>
    <w:rsid w:val="00227826"/>
    <w:rsid w:val="00231E49"/>
    <w:rsid w:val="00234263"/>
    <w:rsid w:val="002347FE"/>
    <w:rsid w:val="002355CB"/>
    <w:rsid w:val="0023579B"/>
    <w:rsid w:val="00235D3C"/>
    <w:rsid w:val="002373BC"/>
    <w:rsid w:val="00241738"/>
    <w:rsid w:val="00242939"/>
    <w:rsid w:val="00244326"/>
    <w:rsid w:val="002457F6"/>
    <w:rsid w:val="002466EF"/>
    <w:rsid w:val="00247234"/>
    <w:rsid w:val="00247691"/>
    <w:rsid w:val="0024769B"/>
    <w:rsid w:val="00247FC3"/>
    <w:rsid w:val="002509B6"/>
    <w:rsid w:val="00253AF6"/>
    <w:rsid w:val="002545FF"/>
    <w:rsid w:val="0025617B"/>
    <w:rsid w:val="00256437"/>
    <w:rsid w:val="00256E29"/>
    <w:rsid w:val="002611CB"/>
    <w:rsid w:val="0026206B"/>
    <w:rsid w:val="002628D9"/>
    <w:rsid w:val="00262EA7"/>
    <w:rsid w:val="002662C8"/>
    <w:rsid w:val="002672F2"/>
    <w:rsid w:val="00270C14"/>
    <w:rsid w:val="00272868"/>
    <w:rsid w:val="00272CC5"/>
    <w:rsid w:val="00272CDD"/>
    <w:rsid w:val="00273A2E"/>
    <w:rsid w:val="00275058"/>
    <w:rsid w:val="0027685B"/>
    <w:rsid w:val="00280685"/>
    <w:rsid w:val="0028112E"/>
    <w:rsid w:val="00282086"/>
    <w:rsid w:val="00285324"/>
    <w:rsid w:val="002854E0"/>
    <w:rsid w:val="00285983"/>
    <w:rsid w:val="00286916"/>
    <w:rsid w:val="00287ACA"/>
    <w:rsid w:val="00290779"/>
    <w:rsid w:val="002928EB"/>
    <w:rsid w:val="00293E02"/>
    <w:rsid w:val="002944BA"/>
    <w:rsid w:val="002949AD"/>
    <w:rsid w:val="002971B2"/>
    <w:rsid w:val="00297501"/>
    <w:rsid w:val="002978E6"/>
    <w:rsid w:val="002A0400"/>
    <w:rsid w:val="002A27A9"/>
    <w:rsid w:val="002A37A4"/>
    <w:rsid w:val="002A3934"/>
    <w:rsid w:val="002A652A"/>
    <w:rsid w:val="002A70DC"/>
    <w:rsid w:val="002B01E0"/>
    <w:rsid w:val="002B1318"/>
    <w:rsid w:val="002B23C1"/>
    <w:rsid w:val="002B2B3A"/>
    <w:rsid w:val="002B2C5F"/>
    <w:rsid w:val="002B2DF5"/>
    <w:rsid w:val="002B3816"/>
    <w:rsid w:val="002B4289"/>
    <w:rsid w:val="002B52BD"/>
    <w:rsid w:val="002B5FC9"/>
    <w:rsid w:val="002B6F16"/>
    <w:rsid w:val="002B7C7E"/>
    <w:rsid w:val="002C0027"/>
    <w:rsid w:val="002C021C"/>
    <w:rsid w:val="002C05C2"/>
    <w:rsid w:val="002C1296"/>
    <w:rsid w:val="002C1BF9"/>
    <w:rsid w:val="002C25ED"/>
    <w:rsid w:val="002C2823"/>
    <w:rsid w:val="002C4CFE"/>
    <w:rsid w:val="002C6539"/>
    <w:rsid w:val="002C66C6"/>
    <w:rsid w:val="002D09DB"/>
    <w:rsid w:val="002D1845"/>
    <w:rsid w:val="002D2FC6"/>
    <w:rsid w:val="002D3238"/>
    <w:rsid w:val="002D36AE"/>
    <w:rsid w:val="002D3F20"/>
    <w:rsid w:val="002D45F8"/>
    <w:rsid w:val="002D46EB"/>
    <w:rsid w:val="002D5350"/>
    <w:rsid w:val="002D634B"/>
    <w:rsid w:val="002D644A"/>
    <w:rsid w:val="002D6C86"/>
    <w:rsid w:val="002E0ADA"/>
    <w:rsid w:val="002E0BDA"/>
    <w:rsid w:val="002E1C57"/>
    <w:rsid w:val="002E5120"/>
    <w:rsid w:val="002E6257"/>
    <w:rsid w:val="002E6765"/>
    <w:rsid w:val="002E7964"/>
    <w:rsid w:val="002F085A"/>
    <w:rsid w:val="002F2B9C"/>
    <w:rsid w:val="002F36DC"/>
    <w:rsid w:val="002F52E4"/>
    <w:rsid w:val="002F5587"/>
    <w:rsid w:val="002F59C5"/>
    <w:rsid w:val="002F709A"/>
    <w:rsid w:val="002F7BDA"/>
    <w:rsid w:val="00300023"/>
    <w:rsid w:val="003000B2"/>
    <w:rsid w:val="00302325"/>
    <w:rsid w:val="0030265D"/>
    <w:rsid w:val="0030540F"/>
    <w:rsid w:val="00306359"/>
    <w:rsid w:val="00312400"/>
    <w:rsid w:val="00313328"/>
    <w:rsid w:val="00313BF6"/>
    <w:rsid w:val="003141F2"/>
    <w:rsid w:val="003169B1"/>
    <w:rsid w:val="003170CF"/>
    <w:rsid w:val="003179DB"/>
    <w:rsid w:val="003210FB"/>
    <w:rsid w:val="00321AF8"/>
    <w:rsid w:val="00323982"/>
    <w:rsid w:val="00323A26"/>
    <w:rsid w:val="00324A6F"/>
    <w:rsid w:val="00326ECB"/>
    <w:rsid w:val="00327D18"/>
    <w:rsid w:val="00331DCB"/>
    <w:rsid w:val="00331DE5"/>
    <w:rsid w:val="003329D3"/>
    <w:rsid w:val="00332CBE"/>
    <w:rsid w:val="0033795E"/>
    <w:rsid w:val="00341F28"/>
    <w:rsid w:val="00345FB8"/>
    <w:rsid w:val="00347D82"/>
    <w:rsid w:val="00353A29"/>
    <w:rsid w:val="00353A9B"/>
    <w:rsid w:val="00354A1C"/>
    <w:rsid w:val="003556FC"/>
    <w:rsid w:val="003601B0"/>
    <w:rsid w:val="003612CE"/>
    <w:rsid w:val="00362715"/>
    <w:rsid w:val="00362889"/>
    <w:rsid w:val="00362A44"/>
    <w:rsid w:val="003637EA"/>
    <w:rsid w:val="003640F5"/>
    <w:rsid w:val="00366019"/>
    <w:rsid w:val="00367536"/>
    <w:rsid w:val="00371BD5"/>
    <w:rsid w:val="003734CC"/>
    <w:rsid w:val="0037395D"/>
    <w:rsid w:val="00374877"/>
    <w:rsid w:val="00375377"/>
    <w:rsid w:val="00375522"/>
    <w:rsid w:val="00382243"/>
    <w:rsid w:val="00383240"/>
    <w:rsid w:val="00383328"/>
    <w:rsid w:val="00384B18"/>
    <w:rsid w:val="00387028"/>
    <w:rsid w:val="003879F7"/>
    <w:rsid w:val="00387BFA"/>
    <w:rsid w:val="003907BB"/>
    <w:rsid w:val="00392F59"/>
    <w:rsid w:val="00394422"/>
    <w:rsid w:val="003953A7"/>
    <w:rsid w:val="00395819"/>
    <w:rsid w:val="00397EC0"/>
    <w:rsid w:val="003A0F50"/>
    <w:rsid w:val="003A2492"/>
    <w:rsid w:val="003A2C2B"/>
    <w:rsid w:val="003A370B"/>
    <w:rsid w:val="003A4AAD"/>
    <w:rsid w:val="003A6788"/>
    <w:rsid w:val="003A697B"/>
    <w:rsid w:val="003A6EC3"/>
    <w:rsid w:val="003B07F1"/>
    <w:rsid w:val="003B12C7"/>
    <w:rsid w:val="003B1825"/>
    <w:rsid w:val="003B18AB"/>
    <w:rsid w:val="003B4242"/>
    <w:rsid w:val="003B4645"/>
    <w:rsid w:val="003B4941"/>
    <w:rsid w:val="003B6988"/>
    <w:rsid w:val="003B6D81"/>
    <w:rsid w:val="003B7D29"/>
    <w:rsid w:val="003C1C47"/>
    <w:rsid w:val="003C3BDC"/>
    <w:rsid w:val="003C4B95"/>
    <w:rsid w:val="003C5590"/>
    <w:rsid w:val="003C64A3"/>
    <w:rsid w:val="003D00AD"/>
    <w:rsid w:val="003D0839"/>
    <w:rsid w:val="003D36A9"/>
    <w:rsid w:val="003D4AFD"/>
    <w:rsid w:val="003D57A8"/>
    <w:rsid w:val="003D7456"/>
    <w:rsid w:val="003E0ECB"/>
    <w:rsid w:val="003E1245"/>
    <w:rsid w:val="003E1A76"/>
    <w:rsid w:val="003E2188"/>
    <w:rsid w:val="003E45C4"/>
    <w:rsid w:val="003E4EE6"/>
    <w:rsid w:val="003E6D7E"/>
    <w:rsid w:val="003E7BB4"/>
    <w:rsid w:val="003E7EAB"/>
    <w:rsid w:val="003F12D3"/>
    <w:rsid w:val="003F393A"/>
    <w:rsid w:val="003F5326"/>
    <w:rsid w:val="003F5355"/>
    <w:rsid w:val="003F5626"/>
    <w:rsid w:val="003F579A"/>
    <w:rsid w:val="003F5B6F"/>
    <w:rsid w:val="003F6C92"/>
    <w:rsid w:val="003F6DF5"/>
    <w:rsid w:val="003F74D8"/>
    <w:rsid w:val="00402F23"/>
    <w:rsid w:val="0040321A"/>
    <w:rsid w:val="004059B8"/>
    <w:rsid w:val="00410294"/>
    <w:rsid w:val="0041375D"/>
    <w:rsid w:val="00414778"/>
    <w:rsid w:val="004155D6"/>
    <w:rsid w:val="00415F4D"/>
    <w:rsid w:val="004160C6"/>
    <w:rsid w:val="00417DDC"/>
    <w:rsid w:val="004205F6"/>
    <w:rsid w:val="004219AD"/>
    <w:rsid w:val="004226F7"/>
    <w:rsid w:val="00424787"/>
    <w:rsid w:val="00425B96"/>
    <w:rsid w:val="00427AB2"/>
    <w:rsid w:val="0043142F"/>
    <w:rsid w:val="00431CE6"/>
    <w:rsid w:val="004323B4"/>
    <w:rsid w:val="00433602"/>
    <w:rsid w:val="00435C10"/>
    <w:rsid w:val="00435E30"/>
    <w:rsid w:val="004361A0"/>
    <w:rsid w:val="00437091"/>
    <w:rsid w:val="00441861"/>
    <w:rsid w:val="00442357"/>
    <w:rsid w:val="00443382"/>
    <w:rsid w:val="00443B05"/>
    <w:rsid w:val="004446FD"/>
    <w:rsid w:val="004472F1"/>
    <w:rsid w:val="0045005E"/>
    <w:rsid w:val="00451C1A"/>
    <w:rsid w:val="004524E0"/>
    <w:rsid w:val="00452C33"/>
    <w:rsid w:val="00452EFB"/>
    <w:rsid w:val="004556B7"/>
    <w:rsid w:val="00455A4D"/>
    <w:rsid w:val="00455DBE"/>
    <w:rsid w:val="00456595"/>
    <w:rsid w:val="0045681B"/>
    <w:rsid w:val="0045751D"/>
    <w:rsid w:val="00460644"/>
    <w:rsid w:val="004617E8"/>
    <w:rsid w:val="00462D78"/>
    <w:rsid w:val="00462EA7"/>
    <w:rsid w:val="00462F96"/>
    <w:rsid w:val="0046392B"/>
    <w:rsid w:val="00464BCD"/>
    <w:rsid w:val="00464CBC"/>
    <w:rsid w:val="00466320"/>
    <w:rsid w:val="00470273"/>
    <w:rsid w:val="00470ECF"/>
    <w:rsid w:val="004727C0"/>
    <w:rsid w:val="00473420"/>
    <w:rsid w:val="004734DB"/>
    <w:rsid w:val="00475427"/>
    <w:rsid w:val="0047585A"/>
    <w:rsid w:val="00476261"/>
    <w:rsid w:val="004774B7"/>
    <w:rsid w:val="004774F8"/>
    <w:rsid w:val="004819B6"/>
    <w:rsid w:val="00481FC6"/>
    <w:rsid w:val="00483D00"/>
    <w:rsid w:val="00483E59"/>
    <w:rsid w:val="0048434D"/>
    <w:rsid w:val="00485189"/>
    <w:rsid w:val="004855DA"/>
    <w:rsid w:val="0048598C"/>
    <w:rsid w:val="0048680A"/>
    <w:rsid w:val="00487239"/>
    <w:rsid w:val="004911D3"/>
    <w:rsid w:val="00491280"/>
    <w:rsid w:val="00492084"/>
    <w:rsid w:val="00492758"/>
    <w:rsid w:val="00493CE6"/>
    <w:rsid w:val="00493DFF"/>
    <w:rsid w:val="004946E7"/>
    <w:rsid w:val="0049595F"/>
    <w:rsid w:val="00497525"/>
    <w:rsid w:val="00497E88"/>
    <w:rsid w:val="004A1199"/>
    <w:rsid w:val="004A2836"/>
    <w:rsid w:val="004A28EF"/>
    <w:rsid w:val="004A2BBA"/>
    <w:rsid w:val="004A5906"/>
    <w:rsid w:val="004A6072"/>
    <w:rsid w:val="004B1032"/>
    <w:rsid w:val="004B216B"/>
    <w:rsid w:val="004B27B0"/>
    <w:rsid w:val="004B29A7"/>
    <w:rsid w:val="004B4E99"/>
    <w:rsid w:val="004B5395"/>
    <w:rsid w:val="004B62C6"/>
    <w:rsid w:val="004C0AA3"/>
    <w:rsid w:val="004C1850"/>
    <w:rsid w:val="004C244D"/>
    <w:rsid w:val="004C2B4B"/>
    <w:rsid w:val="004C2BCA"/>
    <w:rsid w:val="004C3CB5"/>
    <w:rsid w:val="004C7D6F"/>
    <w:rsid w:val="004D0CDC"/>
    <w:rsid w:val="004D1E77"/>
    <w:rsid w:val="004D2599"/>
    <w:rsid w:val="004D2A92"/>
    <w:rsid w:val="004D3518"/>
    <w:rsid w:val="004D3B43"/>
    <w:rsid w:val="004D4889"/>
    <w:rsid w:val="004D4AB5"/>
    <w:rsid w:val="004D5C01"/>
    <w:rsid w:val="004D70E3"/>
    <w:rsid w:val="004D75BE"/>
    <w:rsid w:val="004E0EB8"/>
    <w:rsid w:val="004E148D"/>
    <w:rsid w:val="004E1F02"/>
    <w:rsid w:val="004E1F8E"/>
    <w:rsid w:val="004E409B"/>
    <w:rsid w:val="004E4751"/>
    <w:rsid w:val="004E4FAD"/>
    <w:rsid w:val="004E622F"/>
    <w:rsid w:val="004E62EB"/>
    <w:rsid w:val="004E70F8"/>
    <w:rsid w:val="004E71AD"/>
    <w:rsid w:val="004F311A"/>
    <w:rsid w:val="004F3B73"/>
    <w:rsid w:val="004F4210"/>
    <w:rsid w:val="004F4333"/>
    <w:rsid w:val="004F4F9B"/>
    <w:rsid w:val="00500163"/>
    <w:rsid w:val="00500BC4"/>
    <w:rsid w:val="00502E54"/>
    <w:rsid w:val="005034EB"/>
    <w:rsid w:val="00506072"/>
    <w:rsid w:val="00506D1E"/>
    <w:rsid w:val="00506FEB"/>
    <w:rsid w:val="005079FE"/>
    <w:rsid w:val="00507BDB"/>
    <w:rsid w:val="0051078C"/>
    <w:rsid w:val="0051198B"/>
    <w:rsid w:val="00511FE6"/>
    <w:rsid w:val="00512238"/>
    <w:rsid w:val="005129A9"/>
    <w:rsid w:val="00515689"/>
    <w:rsid w:val="00520A9F"/>
    <w:rsid w:val="005215B9"/>
    <w:rsid w:val="005218DD"/>
    <w:rsid w:val="0052199A"/>
    <w:rsid w:val="00522205"/>
    <w:rsid w:val="00523A85"/>
    <w:rsid w:val="00524030"/>
    <w:rsid w:val="0052409A"/>
    <w:rsid w:val="005242A4"/>
    <w:rsid w:val="00524C7A"/>
    <w:rsid w:val="00525AE1"/>
    <w:rsid w:val="00531710"/>
    <w:rsid w:val="00532CA2"/>
    <w:rsid w:val="0053461E"/>
    <w:rsid w:val="00534C35"/>
    <w:rsid w:val="00535D8F"/>
    <w:rsid w:val="00535D9C"/>
    <w:rsid w:val="00540DA3"/>
    <w:rsid w:val="00542759"/>
    <w:rsid w:val="00542B73"/>
    <w:rsid w:val="00544FCB"/>
    <w:rsid w:val="0054646F"/>
    <w:rsid w:val="00547FB5"/>
    <w:rsid w:val="00550749"/>
    <w:rsid w:val="00550998"/>
    <w:rsid w:val="00550A1C"/>
    <w:rsid w:val="005512A6"/>
    <w:rsid w:val="00552BC4"/>
    <w:rsid w:val="005533C7"/>
    <w:rsid w:val="005534BA"/>
    <w:rsid w:val="00562A7B"/>
    <w:rsid w:val="00562EE3"/>
    <w:rsid w:val="00563713"/>
    <w:rsid w:val="00563D11"/>
    <w:rsid w:val="005647F8"/>
    <w:rsid w:val="00564A32"/>
    <w:rsid w:val="00565A81"/>
    <w:rsid w:val="00566424"/>
    <w:rsid w:val="005666FE"/>
    <w:rsid w:val="005703C9"/>
    <w:rsid w:val="0057174D"/>
    <w:rsid w:val="00572107"/>
    <w:rsid w:val="00572980"/>
    <w:rsid w:val="0057369B"/>
    <w:rsid w:val="005737C7"/>
    <w:rsid w:val="005740CA"/>
    <w:rsid w:val="00575A9E"/>
    <w:rsid w:val="00576713"/>
    <w:rsid w:val="00577181"/>
    <w:rsid w:val="005773BA"/>
    <w:rsid w:val="00577DCA"/>
    <w:rsid w:val="00580048"/>
    <w:rsid w:val="0058094B"/>
    <w:rsid w:val="005827F5"/>
    <w:rsid w:val="00586A8E"/>
    <w:rsid w:val="00590750"/>
    <w:rsid w:val="00590DCF"/>
    <w:rsid w:val="00591529"/>
    <w:rsid w:val="005917CA"/>
    <w:rsid w:val="005941E4"/>
    <w:rsid w:val="00594288"/>
    <w:rsid w:val="00594597"/>
    <w:rsid w:val="005945FD"/>
    <w:rsid w:val="00594796"/>
    <w:rsid w:val="0059564A"/>
    <w:rsid w:val="00595FE4"/>
    <w:rsid w:val="00597DD3"/>
    <w:rsid w:val="005A0CF0"/>
    <w:rsid w:val="005A159A"/>
    <w:rsid w:val="005A1D6C"/>
    <w:rsid w:val="005A1DC0"/>
    <w:rsid w:val="005A2BE0"/>
    <w:rsid w:val="005A3223"/>
    <w:rsid w:val="005A3C37"/>
    <w:rsid w:val="005A59E1"/>
    <w:rsid w:val="005A5CE9"/>
    <w:rsid w:val="005A61C8"/>
    <w:rsid w:val="005A61D6"/>
    <w:rsid w:val="005A65DC"/>
    <w:rsid w:val="005A7504"/>
    <w:rsid w:val="005A7CF2"/>
    <w:rsid w:val="005B000A"/>
    <w:rsid w:val="005B1106"/>
    <w:rsid w:val="005B20E5"/>
    <w:rsid w:val="005B2633"/>
    <w:rsid w:val="005B2D57"/>
    <w:rsid w:val="005B31FA"/>
    <w:rsid w:val="005B34C4"/>
    <w:rsid w:val="005B6340"/>
    <w:rsid w:val="005C0111"/>
    <w:rsid w:val="005C1C44"/>
    <w:rsid w:val="005C2A59"/>
    <w:rsid w:val="005C63CE"/>
    <w:rsid w:val="005C7065"/>
    <w:rsid w:val="005D1E24"/>
    <w:rsid w:val="005D22D6"/>
    <w:rsid w:val="005D253A"/>
    <w:rsid w:val="005D2E97"/>
    <w:rsid w:val="005D4569"/>
    <w:rsid w:val="005D5A52"/>
    <w:rsid w:val="005D5E6D"/>
    <w:rsid w:val="005D5FA8"/>
    <w:rsid w:val="005D6FD3"/>
    <w:rsid w:val="005D7C87"/>
    <w:rsid w:val="005E0254"/>
    <w:rsid w:val="005E12EE"/>
    <w:rsid w:val="005E1B7A"/>
    <w:rsid w:val="005E2EBC"/>
    <w:rsid w:val="005E38F5"/>
    <w:rsid w:val="005E3C3F"/>
    <w:rsid w:val="005E3F9F"/>
    <w:rsid w:val="005E40D4"/>
    <w:rsid w:val="005E5828"/>
    <w:rsid w:val="005E5CE1"/>
    <w:rsid w:val="005E66E8"/>
    <w:rsid w:val="005E69BC"/>
    <w:rsid w:val="005E6F91"/>
    <w:rsid w:val="005F0791"/>
    <w:rsid w:val="005F126A"/>
    <w:rsid w:val="005F2E6D"/>
    <w:rsid w:val="005F7E89"/>
    <w:rsid w:val="00600F03"/>
    <w:rsid w:val="00601133"/>
    <w:rsid w:val="0060407A"/>
    <w:rsid w:val="006054DD"/>
    <w:rsid w:val="00605C58"/>
    <w:rsid w:val="00606B8A"/>
    <w:rsid w:val="00607276"/>
    <w:rsid w:val="00610975"/>
    <w:rsid w:val="00610A03"/>
    <w:rsid w:val="00611E4B"/>
    <w:rsid w:val="00611EFD"/>
    <w:rsid w:val="00612A1E"/>
    <w:rsid w:val="0061324A"/>
    <w:rsid w:val="0061377D"/>
    <w:rsid w:val="00613D55"/>
    <w:rsid w:val="0061452C"/>
    <w:rsid w:val="006147D7"/>
    <w:rsid w:val="006148AC"/>
    <w:rsid w:val="00617FE0"/>
    <w:rsid w:val="006201B2"/>
    <w:rsid w:val="006213CD"/>
    <w:rsid w:val="00621BAD"/>
    <w:rsid w:val="00622AAE"/>
    <w:rsid w:val="00623123"/>
    <w:rsid w:val="00623D06"/>
    <w:rsid w:val="00625EE3"/>
    <w:rsid w:val="00631100"/>
    <w:rsid w:val="00634CC2"/>
    <w:rsid w:val="00634E38"/>
    <w:rsid w:val="0063552D"/>
    <w:rsid w:val="006364FD"/>
    <w:rsid w:val="00641A34"/>
    <w:rsid w:val="00641D30"/>
    <w:rsid w:val="00642AF8"/>
    <w:rsid w:val="00642EC9"/>
    <w:rsid w:val="00643747"/>
    <w:rsid w:val="00644095"/>
    <w:rsid w:val="006445BB"/>
    <w:rsid w:val="00645E7A"/>
    <w:rsid w:val="00650A82"/>
    <w:rsid w:val="00651863"/>
    <w:rsid w:val="00653828"/>
    <w:rsid w:val="00653B57"/>
    <w:rsid w:val="00653D3E"/>
    <w:rsid w:val="006560FA"/>
    <w:rsid w:val="00660954"/>
    <w:rsid w:val="00662874"/>
    <w:rsid w:val="0066304F"/>
    <w:rsid w:val="00664DC6"/>
    <w:rsid w:val="00665B8D"/>
    <w:rsid w:val="00666FAE"/>
    <w:rsid w:val="006703E3"/>
    <w:rsid w:val="006703E9"/>
    <w:rsid w:val="00670ABC"/>
    <w:rsid w:val="00672BA1"/>
    <w:rsid w:val="006730DF"/>
    <w:rsid w:val="006758AA"/>
    <w:rsid w:val="00676C4F"/>
    <w:rsid w:val="00681304"/>
    <w:rsid w:val="0068231F"/>
    <w:rsid w:val="00683118"/>
    <w:rsid w:val="006848E0"/>
    <w:rsid w:val="00685B2A"/>
    <w:rsid w:val="00686C9F"/>
    <w:rsid w:val="006873CE"/>
    <w:rsid w:val="006915DE"/>
    <w:rsid w:val="00691723"/>
    <w:rsid w:val="0069301A"/>
    <w:rsid w:val="00694BF2"/>
    <w:rsid w:val="00694D42"/>
    <w:rsid w:val="00694E4C"/>
    <w:rsid w:val="00695E03"/>
    <w:rsid w:val="006A254B"/>
    <w:rsid w:val="006A3912"/>
    <w:rsid w:val="006A39F0"/>
    <w:rsid w:val="006A4B37"/>
    <w:rsid w:val="006A5184"/>
    <w:rsid w:val="006A5356"/>
    <w:rsid w:val="006A5F38"/>
    <w:rsid w:val="006B1E82"/>
    <w:rsid w:val="006B21B9"/>
    <w:rsid w:val="006B2B0F"/>
    <w:rsid w:val="006B2E49"/>
    <w:rsid w:val="006B33DF"/>
    <w:rsid w:val="006B3929"/>
    <w:rsid w:val="006B40EB"/>
    <w:rsid w:val="006B65DB"/>
    <w:rsid w:val="006B7585"/>
    <w:rsid w:val="006B76FA"/>
    <w:rsid w:val="006C0ADE"/>
    <w:rsid w:val="006C597F"/>
    <w:rsid w:val="006C5FEB"/>
    <w:rsid w:val="006C7A66"/>
    <w:rsid w:val="006C7B74"/>
    <w:rsid w:val="006C7CDF"/>
    <w:rsid w:val="006D0287"/>
    <w:rsid w:val="006D2468"/>
    <w:rsid w:val="006D2EB5"/>
    <w:rsid w:val="006D48FC"/>
    <w:rsid w:val="006D4A16"/>
    <w:rsid w:val="006D4E1C"/>
    <w:rsid w:val="006D5E2D"/>
    <w:rsid w:val="006D726C"/>
    <w:rsid w:val="006D7697"/>
    <w:rsid w:val="006E2CC8"/>
    <w:rsid w:val="006E444F"/>
    <w:rsid w:val="006E4585"/>
    <w:rsid w:val="006E602A"/>
    <w:rsid w:val="006E7515"/>
    <w:rsid w:val="006F19E1"/>
    <w:rsid w:val="006F1BA4"/>
    <w:rsid w:val="006F1FB1"/>
    <w:rsid w:val="006F2210"/>
    <w:rsid w:val="006F23BA"/>
    <w:rsid w:val="006F31FE"/>
    <w:rsid w:val="006F3B7E"/>
    <w:rsid w:val="006F3EE6"/>
    <w:rsid w:val="006F5788"/>
    <w:rsid w:val="00701294"/>
    <w:rsid w:val="007020AE"/>
    <w:rsid w:val="0070220B"/>
    <w:rsid w:val="00702373"/>
    <w:rsid w:val="00702625"/>
    <w:rsid w:val="00703271"/>
    <w:rsid w:val="007033E7"/>
    <w:rsid w:val="00703EF9"/>
    <w:rsid w:val="00704950"/>
    <w:rsid w:val="007049E5"/>
    <w:rsid w:val="00704A85"/>
    <w:rsid w:val="00705DEC"/>
    <w:rsid w:val="007071AE"/>
    <w:rsid w:val="007078D5"/>
    <w:rsid w:val="007101BD"/>
    <w:rsid w:val="00710C24"/>
    <w:rsid w:val="007124C3"/>
    <w:rsid w:val="00715F9A"/>
    <w:rsid w:val="0071724E"/>
    <w:rsid w:val="00720012"/>
    <w:rsid w:val="00721376"/>
    <w:rsid w:val="00722EFB"/>
    <w:rsid w:val="0072305C"/>
    <w:rsid w:val="00726053"/>
    <w:rsid w:val="007265C7"/>
    <w:rsid w:val="00726E0E"/>
    <w:rsid w:val="0072778B"/>
    <w:rsid w:val="007325D7"/>
    <w:rsid w:val="0073286E"/>
    <w:rsid w:val="00733A3B"/>
    <w:rsid w:val="007344C7"/>
    <w:rsid w:val="007352B7"/>
    <w:rsid w:val="007356A6"/>
    <w:rsid w:val="00737083"/>
    <w:rsid w:val="0073714B"/>
    <w:rsid w:val="00737726"/>
    <w:rsid w:val="0073789B"/>
    <w:rsid w:val="007426F6"/>
    <w:rsid w:val="00745E99"/>
    <w:rsid w:val="00747423"/>
    <w:rsid w:val="007474DD"/>
    <w:rsid w:val="007476CF"/>
    <w:rsid w:val="00752669"/>
    <w:rsid w:val="00754E33"/>
    <w:rsid w:val="00756149"/>
    <w:rsid w:val="00761364"/>
    <w:rsid w:val="007624BE"/>
    <w:rsid w:val="00764939"/>
    <w:rsid w:val="00765AAF"/>
    <w:rsid w:val="0076644E"/>
    <w:rsid w:val="00767890"/>
    <w:rsid w:val="00767903"/>
    <w:rsid w:val="00772839"/>
    <w:rsid w:val="00772BD0"/>
    <w:rsid w:val="00773540"/>
    <w:rsid w:val="007736D4"/>
    <w:rsid w:val="00773F6D"/>
    <w:rsid w:val="00774D53"/>
    <w:rsid w:val="00774D76"/>
    <w:rsid w:val="00774F73"/>
    <w:rsid w:val="007754C3"/>
    <w:rsid w:val="00775F7F"/>
    <w:rsid w:val="0077606E"/>
    <w:rsid w:val="00776584"/>
    <w:rsid w:val="00776FE9"/>
    <w:rsid w:val="007770B1"/>
    <w:rsid w:val="007773D7"/>
    <w:rsid w:val="00777447"/>
    <w:rsid w:val="007812E4"/>
    <w:rsid w:val="00782CA5"/>
    <w:rsid w:val="00784198"/>
    <w:rsid w:val="00785614"/>
    <w:rsid w:val="007856FA"/>
    <w:rsid w:val="00785EA5"/>
    <w:rsid w:val="00786551"/>
    <w:rsid w:val="007865A4"/>
    <w:rsid w:val="0078765E"/>
    <w:rsid w:val="00790760"/>
    <w:rsid w:val="00790859"/>
    <w:rsid w:val="007909B6"/>
    <w:rsid w:val="00790F0F"/>
    <w:rsid w:val="00791D3C"/>
    <w:rsid w:val="007923B8"/>
    <w:rsid w:val="00793837"/>
    <w:rsid w:val="00795EAD"/>
    <w:rsid w:val="00796277"/>
    <w:rsid w:val="00796C82"/>
    <w:rsid w:val="00796E98"/>
    <w:rsid w:val="007971F5"/>
    <w:rsid w:val="007A034E"/>
    <w:rsid w:val="007A094E"/>
    <w:rsid w:val="007A0950"/>
    <w:rsid w:val="007A09DF"/>
    <w:rsid w:val="007A26FD"/>
    <w:rsid w:val="007A41D7"/>
    <w:rsid w:val="007A423B"/>
    <w:rsid w:val="007A48F9"/>
    <w:rsid w:val="007A4C5D"/>
    <w:rsid w:val="007A59D5"/>
    <w:rsid w:val="007A7581"/>
    <w:rsid w:val="007B02F7"/>
    <w:rsid w:val="007B1610"/>
    <w:rsid w:val="007B206E"/>
    <w:rsid w:val="007B2900"/>
    <w:rsid w:val="007B4C24"/>
    <w:rsid w:val="007B5ACE"/>
    <w:rsid w:val="007B5DB3"/>
    <w:rsid w:val="007B623D"/>
    <w:rsid w:val="007C000C"/>
    <w:rsid w:val="007C1B88"/>
    <w:rsid w:val="007C202E"/>
    <w:rsid w:val="007C436F"/>
    <w:rsid w:val="007D099A"/>
    <w:rsid w:val="007D57C8"/>
    <w:rsid w:val="007D59C3"/>
    <w:rsid w:val="007D6507"/>
    <w:rsid w:val="007D689B"/>
    <w:rsid w:val="007D7BAD"/>
    <w:rsid w:val="007D7BCB"/>
    <w:rsid w:val="007D7CA8"/>
    <w:rsid w:val="007E10F6"/>
    <w:rsid w:val="007E1382"/>
    <w:rsid w:val="007E15A6"/>
    <w:rsid w:val="007E1964"/>
    <w:rsid w:val="007E3DE4"/>
    <w:rsid w:val="007E4221"/>
    <w:rsid w:val="007E45A5"/>
    <w:rsid w:val="007E5561"/>
    <w:rsid w:val="007E5FD0"/>
    <w:rsid w:val="007F0486"/>
    <w:rsid w:val="007F1832"/>
    <w:rsid w:val="007F192A"/>
    <w:rsid w:val="007F1BC0"/>
    <w:rsid w:val="007F2918"/>
    <w:rsid w:val="007F45F0"/>
    <w:rsid w:val="007F472A"/>
    <w:rsid w:val="007F4A19"/>
    <w:rsid w:val="007F4DDC"/>
    <w:rsid w:val="008010BD"/>
    <w:rsid w:val="00802875"/>
    <w:rsid w:val="00802D38"/>
    <w:rsid w:val="00804D4D"/>
    <w:rsid w:val="00804F4C"/>
    <w:rsid w:val="00805F7B"/>
    <w:rsid w:val="0080631B"/>
    <w:rsid w:val="00806508"/>
    <w:rsid w:val="00806E4E"/>
    <w:rsid w:val="0080793D"/>
    <w:rsid w:val="00810575"/>
    <w:rsid w:val="00810B15"/>
    <w:rsid w:val="00811F59"/>
    <w:rsid w:val="00812010"/>
    <w:rsid w:val="00812038"/>
    <w:rsid w:val="00812E9D"/>
    <w:rsid w:val="008133FC"/>
    <w:rsid w:val="008138C4"/>
    <w:rsid w:val="00815A3A"/>
    <w:rsid w:val="00820F25"/>
    <w:rsid w:val="00821287"/>
    <w:rsid w:val="008219AC"/>
    <w:rsid w:val="00822103"/>
    <w:rsid w:val="00822CA3"/>
    <w:rsid w:val="00824C7E"/>
    <w:rsid w:val="0082639E"/>
    <w:rsid w:val="00826AE5"/>
    <w:rsid w:val="008270D8"/>
    <w:rsid w:val="008276BE"/>
    <w:rsid w:val="00830491"/>
    <w:rsid w:val="00831253"/>
    <w:rsid w:val="00831D85"/>
    <w:rsid w:val="00831E1A"/>
    <w:rsid w:val="008329E6"/>
    <w:rsid w:val="00833FA0"/>
    <w:rsid w:val="00834F26"/>
    <w:rsid w:val="008350EC"/>
    <w:rsid w:val="00836226"/>
    <w:rsid w:val="00836D77"/>
    <w:rsid w:val="00837C2F"/>
    <w:rsid w:val="00840237"/>
    <w:rsid w:val="00840F0E"/>
    <w:rsid w:val="00841D7E"/>
    <w:rsid w:val="00842552"/>
    <w:rsid w:val="0084266A"/>
    <w:rsid w:val="0084282C"/>
    <w:rsid w:val="008437B5"/>
    <w:rsid w:val="00843811"/>
    <w:rsid w:val="008445C3"/>
    <w:rsid w:val="00844655"/>
    <w:rsid w:val="00844A14"/>
    <w:rsid w:val="00846042"/>
    <w:rsid w:val="008529F0"/>
    <w:rsid w:val="00853B04"/>
    <w:rsid w:val="008549D1"/>
    <w:rsid w:val="00856865"/>
    <w:rsid w:val="00856C30"/>
    <w:rsid w:val="00856DF1"/>
    <w:rsid w:val="0085765D"/>
    <w:rsid w:val="00857757"/>
    <w:rsid w:val="00857F08"/>
    <w:rsid w:val="00860F84"/>
    <w:rsid w:val="00861E0D"/>
    <w:rsid w:val="00861EA9"/>
    <w:rsid w:val="00862061"/>
    <w:rsid w:val="00863AD9"/>
    <w:rsid w:val="00863E75"/>
    <w:rsid w:val="00865772"/>
    <w:rsid w:val="0086672C"/>
    <w:rsid w:val="00870217"/>
    <w:rsid w:val="0087112E"/>
    <w:rsid w:val="00872763"/>
    <w:rsid w:val="00872960"/>
    <w:rsid w:val="008729A4"/>
    <w:rsid w:val="00875234"/>
    <w:rsid w:val="00876274"/>
    <w:rsid w:val="008767E5"/>
    <w:rsid w:val="00877CEA"/>
    <w:rsid w:val="0088080B"/>
    <w:rsid w:val="00881AEE"/>
    <w:rsid w:val="00883000"/>
    <w:rsid w:val="00883039"/>
    <w:rsid w:val="00883859"/>
    <w:rsid w:val="00883B17"/>
    <w:rsid w:val="00883CD4"/>
    <w:rsid w:val="00883DB7"/>
    <w:rsid w:val="00883DC5"/>
    <w:rsid w:val="00884585"/>
    <w:rsid w:val="00884A94"/>
    <w:rsid w:val="008906D4"/>
    <w:rsid w:val="00891C56"/>
    <w:rsid w:val="008940C9"/>
    <w:rsid w:val="008941D6"/>
    <w:rsid w:val="00894F7F"/>
    <w:rsid w:val="00895DEB"/>
    <w:rsid w:val="0089611A"/>
    <w:rsid w:val="008969C0"/>
    <w:rsid w:val="0089719E"/>
    <w:rsid w:val="0089754E"/>
    <w:rsid w:val="008A05F0"/>
    <w:rsid w:val="008A08B6"/>
    <w:rsid w:val="008A0F65"/>
    <w:rsid w:val="008A27F2"/>
    <w:rsid w:val="008A34BD"/>
    <w:rsid w:val="008A516F"/>
    <w:rsid w:val="008A5410"/>
    <w:rsid w:val="008A5889"/>
    <w:rsid w:val="008A72F7"/>
    <w:rsid w:val="008A758B"/>
    <w:rsid w:val="008A7914"/>
    <w:rsid w:val="008B0460"/>
    <w:rsid w:val="008B14E4"/>
    <w:rsid w:val="008B1C35"/>
    <w:rsid w:val="008B1FB4"/>
    <w:rsid w:val="008B3CE3"/>
    <w:rsid w:val="008B407E"/>
    <w:rsid w:val="008B4785"/>
    <w:rsid w:val="008C0193"/>
    <w:rsid w:val="008C0AE9"/>
    <w:rsid w:val="008C0EAB"/>
    <w:rsid w:val="008C13E2"/>
    <w:rsid w:val="008C14CE"/>
    <w:rsid w:val="008C1811"/>
    <w:rsid w:val="008C1CB6"/>
    <w:rsid w:val="008C2E97"/>
    <w:rsid w:val="008C30F3"/>
    <w:rsid w:val="008C3102"/>
    <w:rsid w:val="008C310E"/>
    <w:rsid w:val="008C368C"/>
    <w:rsid w:val="008C3B27"/>
    <w:rsid w:val="008C774C"/>
    <w:rsid w:val="008C7A61"/>
    <w:rsid w:val="008D008B"/>
    <w:rsid w:val="008D0F34"/>
    <w:rsid w:val="008D33C6"/>
    <w:rsid w:val="008D4AB2"/>
    <w:rsid w:val="008D55E6"/>
    <w:rsid w:val="008D76A7"/>
    <w:rsid w:val="008D7BF7"/>
    <w:rsid w:val="008D7CAD"/>
    <w:rsid w:val="008E0D1F"/>
    <w:rsid w:val="008E1544"/>
    <w:rsid w:val="008E1F9D"/>
    <w:rsid w:val="008E2684"/>
    <w:rsid w:val="008E2ABD"/>
    <w:rsid w:val="008E2BDC"/>
    <w:rsid w:val="008E2DD4"/>
    <w:rsid w:val="008E3D49"/>
    <w:rsid w:val="008E45F6"/>
    <w:rsid w:val="008E4D9B"/>
    <w:rsid w:val="008E5200"/>
    <w:rsid w:val="008E7D18"/>
    <w:rsid w:val="008F0E82"/>
    <w:rsid w:val="008F0F9D"/>
    <w:rsid w:val="008F1426"/>
    <w:rsid w:val="008F18CC"/>
    <w:rsid w:val="008F31DD"/>
    <w:rsid w:val="008F38E5"/>
    <w:rsid w:val="008F3B41"/>
    <w:rsid w:val="008F3DAF"/>
    <w:rsid w:val="008F551F"/>
    <w:rsid w:val="008F569F"/>
    <w:rsid w:val="008F6ACA"/>
    <w:rsid w:val="008F784F"/>
    <w:rsid w:val="00900B52"/>
    <w:rsid w:val="00902F9B"/>
    <w:rsid w:val="0090331F"/>
    <w:rsid w:val="00904C9F"/>
    <w:rsid w:val="00905703"/>
    <w:rsid w:val="00906223"/>
    <w:rsid w:val="00907D48"/>
    <w:rsid w:val="009102F5"/>
    <w:rsid w:val="00910A83"/>
    <w:rsid w:val="00911F0A"/>
    <w:rsid w:val="009120CA"/>
    <w:rsid w:val="0091377D"/>
    <w:rsid w:val="00915064"/>
    <w:rsid w:val="00915AFA"/>
    <w:rsid w:val="00916FAA"/>
    <w:rsid w:val="0091733A"/>
    <w:rsid w:val="009176D2"/>
    <w:rsid w:val="0091792A"/>
    <w:rsid w:val="00920225"/>
    <w:rsid w:val="00921002"/>
    <w:rsid w:val="0092117F"/>
    <w:rsid w:val="00921760"/>
    <w:rsid w:val="009224D9"/>
    <w:rsid w:val="00923748"/>
    <w:rsid w:val="00924190"/>
    <w:rsid w:val="009254A7"/>
    <w:rsid w:val="00926DCC"/>
    <w:rsid w:val="00927B3E"/>
    <w:rsid w:val="00927CB5"/>
    <w:rsid w:val="00930096"/>
    <w:rsid w:val="0093031F"/>
    <w:rsid w:val="009321FF"/>
    <w:rsid w:val="009361A0"/>
    <w:rsid w:val="00936B44"/>
    <w:rsid w:val="00936FDB"/>
    <w:rsid w:val="00937DDA"/>
    <w:rsid w:val="00937F44"/>
    <w:rsid w:val="00940F71"/>
    <w:rsid w:val="00941B9C"/>
    <w:rsid w:val="00942DCB"/>
    <w:rsid w:val="00943AAC"/>
    <w:rsid w:val="00945848"/>
    <w:rsid w:val="00945BB7"/>
    <w:rsid w:val="00946EA9"/>
    <w:rsid w:val="00947F9B"/>
    <w:rsid w:val="00950F2F"/>
    <w:rsid w:val="00950F53"/>
    <w:rsid w:val="009519CF"/>
    <w:rsid w:val="00952DD7"/>
    <w:rsid w:val="00954852"/>
    <w:rsid w:val="00955BA8"/>
    <w:rsid w:val="00955E19"/>
    <w:rsid w:val="009568FC"/>
    <w:rsid w:val="00961ABC"/>
    <w:rsid w:val="00966D45"/>
    <w:rsid w:val="009673C2"/>
    <w:rsid w:val="00967748"/>
    <w:rsid w:val="009707A1"/>
    <w:rsid w:val="00970CFD"/>
    <w:rsid w:val="00972CFB"/>
    <w:rsid w:val="0097376B"/>
    <w:rsid w:val="00973EB0"/>
    <w:rsid w:val="00975989"/>
    <w:rsid w:val="00975D4E"/>
    <w:rsid w:val="00976A84"/>
    <w:rsid w:val="00977427"/>
    <w:rsid w:val="00977F51"/>
    <w:rsid w:val="0098005E"/>
    <w:rsid w:val="009803E3"/>
    <w:rsid w:val="0098113F"/>
    <w:rsid w:val="00981BF4"/>
    <w:rsid w:val="0098279D"/>
    <w:rsid w:val="00982827"/>
    <w:rsid w:val="00983090"/>
    <w:rsid w:val="0098356C"/>
    <w:rsid w:val="0098572E"/>
    <w:rsid w:val="00985E1D"/>
    <w:rsid w:val="0098663B"/>
    <w:rsid w:val="00986FA4"/>
    <w:rsid w:val="0098796F"/>
    <w:rsid w:val="009915C2"/>
    <w:rsid w:val="00995336"/>
    <w:rsid w:val="00995433"/>
    <w:rsid w:val="009961CB"/>
    <w:rsid w:val="0099662B"/>
    <w:rsid w:val="00996F7C"/>
    <w:rsid w:val="009A04BA"/>
    <w:rsid w:val="009A0988"/>
    <w:rsid w:val="009A1A51"/>
    <w:rsid w:val="009A40E2"/>
    <w:rsid w:val="009A52D9"/>
    <w:rsid w:val="009A5F17"/>
    <w:rsid w:val="009A6CA1"/>
    <w:rsid w:val="009B171E"/>
    <w:rsid w:val="009B1EBA"/>
    <w:rsid w:val="009B40AA"/>
    <w:rsid w:val="009B67E2"/>
    <w:rsid w:val="009B6F3A"/>
    <w:rsid w:val="009C0C61"/>
    <w:rsid w:val="009C1145"/>
    <w:rsid w:val="009C2590"/>
    <w:rsid w:val="009C28D0"/>
    <w:rsid w:val="009C69E5"/>
    <w:rsid w:val="009C7436"/>
    <w:rsid w:val="009D2DBE"/>
    <w:rsid w:val="009D3CCB"/>
    <w:rsid w:val="009D5D17"/>
    <w:rsid w:val="009D6B5D"/>
    <w:rsid w:val="009D7078"/>
    <w:rsid w:val="009D7675"/>
    <w:rsid w:val="009E0235"/>
    <w:rsid w:val="009E0D47"/>
    <w:rsid w:val="009E3AFD"/>
    <w:rsid w:val="009E4CB2"/>
    <w:rsid w:val="009E6040"/>
    <w:rsid w:val="009E672A"/>
    <w:rsid w:val="009E6E37"/>
    <w:rsid w:val="009E7869"/>
    <w:rsid w:val="009E7D17"/>
    <w:rsid w:val="009F1465"/>
    <w:rsid w:val="009F152B"/>
    <w:rsid w:val="009F30B0"/>
    <w:rsid w:val="009F32D3"/>
    <w:rsid w:val="009F3FD2"/>
    <w:rsid w:val="009F4901"/>
    <w:rsid w:val="009F4B2A"/>
    <w:rsid w:val="009F6252"/>
    <w:rsid w:val="009F6807"/>
    <w:rsid w:val="009F69FB"/>
    <w:rsid w:val="009F7547"/>
    <w:rsid w:val="009F7E66"/>
    <w:rsid w:val="00A00D92"/>
    <w:rsid w:val="00A0186F"/>
    <w:rsid w:val="00A01D7C"/>
    <w:rsid w:val="00A02A3F"/>
    <w:rsid w:val="00A03099"/>
    <w:rsid w:val="00A051A8"/>
    <w:rsid w:val="00A06817"/>
    <w:rsid w:val="00A06EE3"/>
    <w:rsid w:val="00A07E39"/>
    <w:rsid w:val="00A10801"/>
    <w:rsid w:val="00A119BA"/>
    <w:rsid w:val="00A122F2"/>
    <w:rsid w:val="00A128AD"/>
    <w:rsid w:val="00A129EA"/>
    <w:rsid w:val="00A132BA"/>
    <w:rsid w:val="00A13F17"/>
    <w:rsid w:val="00A14450"/>
    <w:rsid w:val="00A14554"/>
    <w:rsid w:val="00A1752F"/>
    <w:rsid w:val="00A23087"/>
    <w:rsid w:val="00A23571"/>
    <w:rsid w:val="00A23FBC"/>
    <w:rsid w:val="00A24000"/>
    <w:rsid w:val="00A259A6"/>
    <w:rsid w:val="00A25ADA"/>
    <w:rsid w:val="00A263EA"/>
    <w:rsid w:val="00A278A5"/>
    <w:rsid w:val="00A30376"/>
    <w:rsid w:val="00A31F99"/>
    <w:rsid w:val="00A35116"/>
    <w:rsid w:val="00A355AA"/>
    <w:rsid w:val="00A358BE"/>
    <w:rsid w:val="00A36B06"/>
    <w:rsid w:val="00A409B9"/>
    <w:rsid w:val="00A409E1"/>
    <w:rsid w:val="00A40C7E"/>
    <w:rsid w:val="00A4120A"/>
    <w:rsid w:val="00A41BC3"/>
    <w:rsid w:val="00A42059"/>
    <w:rsid w:val="00A42C05"/>
    <w:rsid w:val="00A44522"/>
    <w:rsid w:val="00A44618"/>
    <w:rsid w:val="00A45095"/>
    <w:rsid w:val="00A4603C"/>
    <w:rsid w:val="00A46EB9"/>
    <w:rsid w:val="00A51318"/>
    <w:rsid w:val="00A51A87"/>
    <w:rsid w:val="00A53544"/>
    <w:rsid w:val="00A53E13"/>
    <w:rsid w:val="00A542B7"/>
    <w:rsid w:val="00A54650"/>
    <w:rsid w:val="00A5514B"/>
    <w:rsid w:val="00A56F03"/>
    <w:rsid w:val="00A57404"/>
    <w:rsid w:val="00A616C0"/>
    <w:rsid w:val="00A62628"/>
    <w:rsid w:val="00A67D81"/>
    <w:rsid w:val="00A7053E"/>
    <w:rsid w:val="00A7060E"/>
    <w:rsid w:val="00A7265D"/>
    <w:rsid w:val="00A73399"/>
    <w:rsid w:val="00A7558D"/>
    <w:rsid w:val="00A76955"/>
    <w:rsid w:val="00A77F83"/>
    <w:rsid w:val="00A814DA"/>
    <w:rsid w:val="00A820AF"/>
    <w:rsid w:val="00A82241"/>
    <w:rsid w:val="00A8264D"/>
    <w:rsid w:val="00A83397"/>
    <w:rsid w:val="00A83BA8"/>
    <w:rsid w:val="00A83F27"/>
    <w:rsid w:val="00A8483B"/>
    <w:rsid w:val="00A852BA"/>
    <w:rsid w:val="00A85539"/>
    <w:rsid w:val="00A86E42"/>
    <w:rsid w:val="00A9262E"/>
    <w:rsid w:val="00A92941"/>
    <w:rsid w:val="00A95636"/>
    <w:rsid w:val="00AA048E"/>
    <w:rsid w:val="00AA1859"/>
    <w:rsid w:val="00AA1908"/>
    <w:rsid w:val="00AA1AB9"/>
    <w:rsid w:val="00AA1B53"/>
    <w:rsid w:val="00AA2D4F"/>
    <w:rsid w:val="00AA2D81"/>
    <w:rsid w:val="00AA2FFD"/>
    <w:rsid w:val="00AA5709"/>
    <w:rsid w:val="00AA772F"/>
    <w:rsid w:val="00AA7D18"/>
    <w:rsid w:val="00AB1515"/>
    <w:rsid w:val="00AB3397"/>
    <w:rsid w:val="00AB358C"/>
    <w:rsid w:val="00AB391A"/>
    <w:rsid w:val="00AB3936"/>
    <w:rsid w:val="00AB60DE"/>
    <w:rsid w:val="00AB75DD"/>
    <w:rsid w:val="00AC0306"/>
    <w:rsid w:val="00AC0A53"/>
    <w:rsid w:val="00AC0B44"/>
    <w:rsid w:val="00AC28B2"/>
    <w:rsid w:val="00AC2EA6"/>
    <w:rsid w:val="00AC45A9"/>
    <w:rsid w:val="00AC5023"/>
    <w:rsid w:val="00AC6A47"/>
    <w:rsid w:val="00AD0E66"/>
    <w:rsid w:val="00AD1131"/>
    <w:rsid w:val="00AD15A8"/>
    <w:rsid w:val="00AD3451"/>
    <w:rsid w:val="00AD5A5A"/>
    <w:rsid w:val="00AD651F"/>
    <w:rsid w:val="00AD6E4C"/>
    <w:rsid w:val="00AD77BE"/>
    <w:rsid w:val="00AD7DF5"/>
    <w:rsid w:val="00AD7F0D"/>
    <w:rsid w:val="00AE0A32"/>
    <w:rsid w:val="00AE0A37"/>
    <w:rsid w:val="00AE17AA"/>
    <w:rsid w:val="00AE278C"/>
    <w:rsid w:val="00AE2FAA"/>
    <w:rsid w:val="00AE30E2"/>
    <w:rsid w:val="00AE5391"/>
    <w:rsid w:val="00AE71CE"/>
    <w:rsid w:val="00AF0AAD"/>
    <w:rsid w:val="00AF37D3"/>
    <w:rsid w:val="00AF4187"/>
    <w:rsid w:val="00AF4FDA"/>
    <w:rsid w:val="00AF7129"/>
    <w:rsid w:val="00B00620"/>
    <w:rsid w:val="00B00711"/>
    <w:rsid w:val="00B0183A"/>
    <w:rsid w:val="00B04CD2"/>
    <w:rsid w:val="00B04F0D"/>
    <w:rsid w:val="00B051F3"/>
    <w:rsid w:val="00B102BF"/>
    <w:rsid w:val="00B107BC"/>
    <w:rsid w:val="00B10CAE"/>
    <w:rsid w:val="00B146B7"/>
    <w:rsid w:val="00B154F5"/>
    <w:rsid w:val="00B167AF"/>
    <w:rsid w:val="00B16C19"/>
    <w:rsid w:val="00B16D24"/>
    <w:rsid w:val="00B16F4D"/>
    <w:rsid w:val="00B200BD"/>
    <w:rsid w:val="00B20353"/>
    <w:rsid w:val="00B22EB6"/>
    <w:rsid w:val="00B245C9"/>
    <w:rsid w:val="00B27D19"/>
    <w:rsid w:val="00B27F72"/>
    <w:rsid w:val="00B30DF8"/>
    <w:rsid w:val="00B31C67"/>
    <w:rsid w:val="00B32BF7"/>
    <w:rsid w:val="00B33E9B"/>
    <w:rsid w:val="00B34C8F"/>
    <w:rsid w:val="00B35016"/>
    <w:rsid w:val="00B35194"/>
    <w:rsid w:val="00B351C7"/>
    <w:rsid w:val="00B3535A"/>
    <w:rsid w:val="00B360F0"/>
    <w:rsid w:val="00B36A42"/>
    <w:rsid w:val="00B370EA"/>
    <w:rsid w:val="00B37846"/>
    <w:rsid w:val="00B37FA5"/>
    <w:rsid w:val="00B41497"/>
    <w:rsid w:val="00B42733"/>
    <w:rsid w:val="00B43FE9"/>
    <w:rsid w:val="00B44026"/>
    <w:rsid w:val="00B45187"/>
    <w:rsid w:val="00B45843"/>
    <w:rsid w:val="00B459E0"/>
    <w:rsid w:val="00B46092"/>
    <w:rsid w:val="00B466DC"/>
    <w:rsid w:val="00B47286"/>
    <w:rsid w:val="00B47C64"/>
    <w:rsid w:val="00B47EFE"/>
    <w:rsid w:val="00B51CC1"/>
    <w:rsid w:val="00B52C06"/>
    <w:rsid w:val="00B53082"/>
    <w:rsid w:val="00B5344A"/>
    <w:rsid w:val="00B53595"/>
    <w:rsid w:val="00B5403F"/>
    <w:rsid w:val="00B54C15"/>
    <w:rsid w:val="00B55860"/>
    <w:rsid w:val="00B558FD"/>
    <w:rsid w:val="00B562AF"/>
    <w:rsid w:val="00B5643C"/>
    <w:rsid w:val="00B57691"/>
    <w:rsid w:val="00B57FB1"/>
    <w:rsid w:val="00B607B3"/>
    <w:rsid w:val="00B607DD"/>
    <w:rsid w:val="00B610B4"/>
    <w:rsid w:val="00B61B77"/>
    <w:rsid w:val="00B61E79"/>
    <w:rsid w:val="00B6271D"/>
    <w:rsid w:val="00B6331C"/>
    <w:rsid w:val="00B65E1A"/>
    <w:rsid w:val="00B67537"/>
    <w:rsid w:val="00B67A99"/>
    <w:rsid w:val="00B70765"/>
    <w:rsid w:val="00B70BEA"/>
    <w:rsid w:val="00B712E2"/>
    <w:rsid w:val="00B721B2"/>
    <w:rsid w:val="00B72385"/>
    <w:rsid w:val="00B7504C"/>
    <w:rsid w:val="00B75626"/>
    <w:rsid w:val="00B7577D"/>
    <w:rsid w:val="00B7638E"/>
    <w:rsid w:val="00B80246"/>
    <w:rsid w:val="00B81472"/>
    <w:rsid w:val="00B814E1"/>
    <w:rsid w:val="00B822AC"/>
    <w:rsid w:val="00B8289E"/>
    <w:rsid w:val="00B82D91"/>
    <w:rsid w:val="00B8312B"/>
    <w:rsid w:val="00B83CBA"/>
    <w:rsid w:val="00B83D4C"/>
    <w:rsid w:val="00B857DA"/>
    <w:rsid w:val="00B862E4"/>
    <w:rsid w:val="00B86349"/>
    <w:rsid w:val="00B86CDE"/>
    <w:rsid w:val="00B87533"/>
    <w:rsid w:val="00B9120E"/>
    <w:rsid w:val="00B91C38"/>
    <w:rsid w:val="00B93D0E"/>
    <w:rsid w:val="00B93D2D"/>
    <w:rsid w:val="00B94C43"/>
    <w:rsid w:val="00B9516B"/>
    <w:rsid w:val="00B953CE"/>
    <w:rsid w:val="00B965B9"/>
    <w:rsid w:val="00B96CDF"/>
    <w:rsid w:val="00B97C62"/>
    <w:rsid w:val="00BA24EE"/>
    <w:rsid w:val="00BA3CF8"/>
    <w:rsid w:val="00BA5888"/>
    <w:rsid w:val="00BA648C"/>
    <w:rsid w:val="00BB08DD"/>
    <w:rsid w:val="00BB2756"/>
    <w:rsid w:val="00BB2770"/>
    <w:rsid w:val="00BB2840"/>
    <w:rsid w:val="00BB52BD"/>
    <w:rsid w:val="00BB7678"/>
    <w:rsid w:val="00BB7A87"/>
    <w:rsid w:val="00BC046C"/>
    <w:rsid w:val="00BC0828"/>
    <w:rsid w:val="00BC0C00"/>
    <w:rsid w:val="00BC105A"/>
    <w:rsid w:val="00BC11EB"/>
    <w:rsid w:val="00BC211E"/>
    <w:rsid w:val="00BC25A9"/>
    <w:rsid w:val="00BC3FAD"/>
    <w:rsid w:val="00BC49A0"/>
    <w:rsid w:val="00BC4B19"/>
    <w:rsid w:val="00BC4DAB"/>
    <w:rsid w:val="00BC4FEF"/>
    <w:rsid w:val="00BC5D76"/>
    <w:rsid w:val="00BC688C"/>
    <w:rsid w:val="00BC7333"/>
    <w:rsid w:val="00BC7495"/>
    <w:rsid w:val="00BD06CA"/>
    <w:rsid w:val="00BD1B50"/>
    <w:rsid w:val="00BD1C23"/>
    <w:rsid w:val="00BD1F20"/>
    <w:rsid w:val="00BD2AA8"/>
    <w:rsid w:val="00BD4F6B"/>
    <w:rsid w:val="00BD5740"/>
    <w:rsid w:val="00BD5CF7"/>
    <w:rsid w:val="00BD6783"/>
    <w:rsid w:val="00BD76D5"/>
    <w:rsid w:val="00BE05F7"/>
    <w:rsid w:val="00BE2EBE"/>
    <w:rsid w:val="00BE4679"/>
    <w:rsid w:val="00BE4CE8"/>
    <w:rsid w:val="00BE68A5"/>
    <w:rsid w:val="00BE75A2"/>
    <w:rsid w:val="00BE7690"/>
    <w:rsid w:val="00BF0E14"/>
    <w:rsid w:val="00BF18DF"/>
    <w:rsid w:val="00BF1C53"/>
    <w:rsid w:val="00BF1CF1"/>
    <w:rsid w:val="00BF2505"/>
    <w:rsid w:val="00BF43CA"/>
    <w:rsid w:val="00BF4839"/>
    <w:rsid w:val="00BF5662"/>
    <w:rsid w:val="00BF76B9"/>
    <w:rsid w:val="00C00C24"/>
    <w:rsid w:val="00C016B3"/>
    <w:rsid w:val="00C05008"/>
    <w:rsid w:val="00C07B2E"/>
    <w:rsid w:val="00C07F66"/>
    <w:rsid w:val="00C101E0"/>
    <w:rsid w:val="00C1217A"/>
    <w:rsid w:val="00C13AFF"/>
    <w:rsid w:val="00C1483D"/>
    <w:rsid w:val="00C15B93"/>
    <w:rsid w:val="00C22399"/>
    <w:rsid w:val="00C22A35"/>
    <w:rsid w:val="00C235C0"/>
    <w:rsid w:val="00C26216"/>
    <w:rsid w:val="00C2645E"/>
    <w:rsid w:val="00C26D04"/>
    <w:rsid w:val="00C3030E"/>
    <w:rsid w:val="00C30518"/>
    <w:rsid w:val="00C318F5"/>
    <w:rsid w:val="00C32B65"/>
    <w:rsid w:val="00C33474"/>
    <w:rsid w:val="00C34649"/>
    <w:rsid w:val="00C3737A"/>
    <w:rsid w:val="00C379E0"/>
    <w:rsid w:val="00C40B2B"/>
    <w:rsid w:val="00C41E6A"/>
    <w:rsid w:val="00C41E7E"/>
    <w:rsid w:val="00C41FB0"/>
    <w:rsid w:val="00C421CA"/>
    <w:rsid w:val="00C422B4"/>
    <w:rsid w:val="00C453DE"/>
    <w:rsid w:val="00C45D00"/>
    <w:rsid w:val="00C46FF4"/>
    <w:rsid w:val="00C47D7F"/>
    <w:rsid w:val="00C507C6"/>
    <w:rsid w:val="00C5084E"/>
    <w:rsid w:val="00C50AFC"/>
    <w:rsid w:val="00C539B3"/>
    <w:rsid w:val="00C53B47"/>
    <w:rsid w:val="00C55572"/>
    <w:rsid w:val="00C55BDC"/>
    <w:rsid w:val="00C55CE9"/>
    <w:rsid w:val="00C55E77"/>
    <w:rsid w:val="00C57258"/>
    <w:rsid w:val="00C5765D"/>
    <w:rsid w:val="00C603A7"/>
    <w:rsid w:val="00C61925"/>
    <w:rsid w:val="00C6415E"/>
    <w:rsid w:val="00C64D1B"/>
    <w:rsid w:val="00C65970"/>
    <w:rsid w:val="00C65EDE"/>
    <w:rsid w:val="00C66C38"/>
    <w:rsid w:val="00C67453"/>
    <w:rsid w:val="00C67A3F"/>
    <w:rsid w:val="00C709E1"/>
    <w:rsid w:val="00C70D28"/>
    <w:rsid w:val="00C74B4E"/>
    <w:rsid w:val="00C77E2C"/>
    <w:rsid w:val="00C8055D"/>
    <w:rsid w:val="00C85511"/>
    <w:rsid w:val="00C86AC6"/>
    <w:rsid w:val="00C87E5E"/>
    <w:rsid w:val="00C90461"/>
    <w:rsid w:val="00C91362"/>
    <w:rsid w:val="00C95BDC"/>
    <w:rsid w:val="00C9709B"/>
    <w:rsid w:val="00C97C0B"/>
    <w:rsid w:val="00CA0106"/>
    <w:rsid w:val="00CA03C2"/>
    <w:rsid w:val="00CA03E7"/>
    <w:rsid w:val="00CA1832"/>
    <w:rsid w:val="00CA1D02"/>
    <w:rsid w:val="00CA2AA4"/>
    <w:rsid w:val="00CA2BAF"/>
    <w:rsid w:val="00CA34E9"/>
    <w:rsid w:val="00CA37B2"/>
    <w:rsid w:val="00CA3CEF"/>
    <w:rsid w:val="00CA45D4"/>
    <w:rsid w:val="00CA476A"/>
    <w:rsid w:val="00CA5C5A"/>
    <w:rsid w:val="00CA5E38"/>
    <w:rsid w:val="00CA60DE"/>
    <w:rsid w:val="00CA6964"/>
    <w:rsid w:val="00CA7ECF"/>
    <w:rsid w:val="00CB05E9"/>
    <w:rsid w:val="00CB074C"/>
    <w:rsid w:val="00CB0BB1"/>
    <w:rsid w:val="00CB3993"/>
    <w:rsid w:val="00CB3AD1"/>
    <w:rsid w:val="00CB45BD"/>
    <w:rsid w:val="00CB4885"/>
    <w:rsid w:val="00CB6508"/>
    <w:rsid w:val="00CB70C4"/>
    <w:rsid w:val="00CB7B68"/>
    <w:rsid w:val="00CC095C"/>
    <w:rsid w:val="00CC2DF2"/>
    <w:rsid w:val="00CC2FA3"/>
    <w:rsid w:val="00CC46A1"/>
    <w:rsid w:val="00CC4ABE"/>
    <w:rsid w:val="00CC5C7F"/>
    <w:rsid w:val="00CC5DEC"/>
    <w:rsid w:val="00CC631D"/>
    <w:rsid w:val="00CC6FEB"/>
    <w:rsid w:val="00CC723E"/>
    <w:rsid w:val="00CC7E7B"/>
    <w:rsid w:val="00CD0ED5"/>
    <w:rsid w:val="00CD15AD"/>
    <w:rsid w:val="00CD3122"/>
    <w:rsid w:val="00CD388A"/>
    <w:rsid w:val="00CD3D08"/>
    <w:rsid w:val="00CD55D2"/>
    <w:rsid w:val="00CD72F4"/>
    <w:rsid w:val="00CE1D7D"/>
    <w:rsid w:val="00CE30E3"/>
    <w:rsid w:val="00CE30FE"/>
    <w:rsid w:val="00CE3B30"/>
    <w:rsid w:val="00CE61BE"/>
    <w:rsid w:val="00CE7A68"/>
    <w:rsid w:val="00CE7DA8"/>
    <w:rsid w:val="00CE7DF8"/>
    <w:rsid w:val="00CF1070"/>
    <w:rsid w:val="00CF22D2"/>
    <w:rsid w:val="00CF250F"/>
    <w:rsid w:val="00CF261A"/>
    <w:rsid w:val="00CF595A"/>
    <w:rsid w:val="00CF63F7"/>
    <w:rsid w:val="00CF75A2"/>
    <w:rsid w:val="00D00C6E"/>
    <w:rsid w:val="00D02B04"/>
    <w:rsid w:val="00D02E30"/>
    <w:rsid w:val="00D04151"/>
    <w:rsid w:val="00D04DF5"/>
    <w:rsid w:val="00D04F09"/>
    <w:rsid w:val="00D05AA1"/>
    <w:rsid w:val="00D0618C"/>
    <w:rsid w:val="00D06EB9"/>
    <w:rsid w:val="00D126CE"/>
    <w:rsid w:val="00D13088"/>
    <w:rsid w:val="00D1526F"/>
    <w:rsid w:val="00D153E8"/>
    <w:rsid w:val="00D1573C"/>
    <w:rsid w:val="00D16DE5"/>
    <w:rsid w:val="00D17BD8"/>
    <w:rsid w:val="00D17C91"/>
    <w:rsid w:val="00D209F7"/>
    <w:rsid w:val="00D20F85"/>
    <w:rsid w:val="00D2181A"/>
    <w:rsid w:val="00D22407"/>
    <w:rsid w:val="00D2294D"/>
    <w:rsid w:val="00D22CD5"/>
    <w:rsid w:val="00D24547"/>
    <w:rsid w:val="00D2455F"/>
    <w:rsid w:val="00D2532E"/>
    <w:rsid w:val="00D262AF"/>
    <w:rsid w:val="00D27623"/>
    <w:rsid w:val="00D3002E"/>
    <w:rsid w:val="00D306FE"/>
    <w:rsid w:val="00D32E61"/>
    <w:rsid w:val="00D32E94"/>
    <w:rsid w:val="00D331D3"/>
    <w:rsid w:val="00D337C2"/>
    <w:rsid w:val="00D33D7F"/>
    <w:rsid w:val="00D36565"/>
    <w:rsid w:val="00D3695D"/>
    <w:rsid w:val="00D36BA4"/>
    <w:rsid w:val="00D37443"/>
    <w:rsid w:val="00D37DD5"/>
    <w:rsid w:val="00D41724"/>
    <w:rsid w:val="00D42784"/>
    <w:rsid w:val="00D42B61"/>
    <w:rsid w:val="00D43C9A"/>
    <w:rsid w:val="00D44EEF"/>
    <w:rsid w:val="00D4505F"/>
    <w:rsid w:val="00D46918"/>
    <w:rsid w:val="00D46EB1"/>
    <w:rsid w:val="00D47357"/>
    <w:rsid w:val="00D47DC1"/>
    <w:rsid w:val="00D5266F"/>
    <w:rsid w:val="00D53532"/>
    <w:rsid w:val="00D55968"/>
    <w:rsid w:val="00D56078"/>
    <w:rsid w:val="00D571C4"/>
    <w:rsid w:val="00D60653"/>
    <w:rsid w:val="00D62485"/>
    <w:rsid w:val="00D626FF"/>
    <w:rsid w:val="00D6293B"/>
    <w:rsid w:val="00D63D04"/>
    <w:rsid w:val="00D63E52"/>
    <w:rsid w:val="00D64A20"/>
    <w:rsid w:val="00D6507C"/>
    <w:rsid w:val="00D65626"/>
    <w:rsid w:val="00D661F1"/>
    <w:rsid w:val="00D671E7"/>
    <w:rsid w:val="00D67B66"/>
    <w:rsid w:val="00D70041"/>
    <w:rsid w:val="00D70534"/>
    <w:rsid w:val="00D7247F"/>
    <w:rsid w:val="00D74506"/>
    <w:rsid w:val="00D761E8"/>
    <w:rsid w:val="00D764C2"/>
    <w:rsid w:val="00D77A6F"/>
    <w:rsid w:val="00D813C6"/>
    <w:rsid w:val="00D818E1"/>
    <w:rsid w:val="00D82308"/>
    <w:rsid w:val="00D835D9"/>
    <w:rsid w:val="00D840DB"/>
    <w:rsid w:val="00D846CC"/>
    <w:rsid w:val="00D850C9"/>
    <w:rsid w:val="00D85DE2"/>
    <w:rsid w:val="00D86997"/>
    <w:rsid w:val="00D90E2E"/>
    <w:rsid w:val="00D92468"/>
    <w:rsid w:val="00D92B3F"/>
    <w:rsid w:val="00D93E5B"/>
    <w:rsid w:val="00D96522"/>
    <w:rsid w:val="00DA3306"/>
    <w:rsid w:val="00DA47E2"/>
    <w:rsid w:val="00DA654E"/>
    <w:rsid w:val="00DA72EE"/>
    <w:rsid w:val="00DA7D95"/>
    <w:rsid w:val="00DA7E3C"/>
    <w:rsid w:val="00DB031D"/>
    <w:rsid w:val="00DB0A09"/>
    <w:rsid w:val="00DB15CC"/>
    <w:rsid w:val="00DB1BB2"/>
    <w:rsid w:val="00DB21E6"/>
    <w:rsid w:val="00DB2898"/>
    <w:rsid w:val="00DB38BC"/>
    <w:rsid w:val="00DB3C9E"/>
    <w:rsid w:val="00DB5428"/>
    <w:rsid w:val="00DB5E94"/>
    <w:rsid w:val="00DC1492"/>
    <w:rsid w:val="00DC1B7A"/>
    <w:rsid w:val="00DC2E6D"/>
    <w:rsid w:val="00DC4333"/>
    <w:rsid w:val="00DC4F65"/>
    <w:rsid w:val="00DC53CE"/>
    <w:rsid w:val="00DC6425"/>
    <w:rsid w:val="00DC7400"/>
    <w:rsid w:val="00DD0F8B"/>
    <w:rsid w:val="00DD12A0"/>
    <w:rsid w:val="00DD207F"/>
    <w:rsid w:val="00DD2321"/>
    <w:rsid w:val="00DD3E74"/>
    <w:rsid w:val="00DD4D7C"/>
    <w:rsid w:val="00DD5EF5"/>
    <w:rsid w:val="00DD7042"/>
    <w:rsid w:val="00DD70C7"/>
    <w:rsid w:val="00DD78AD"/>
    <w:rsid w:val="00DE0048"/>
    <w:rsid w:val="00DE0E9D"/>
    <w:rsid w:val="00DE1454"/>
    <w:rsid w:val="00DE14D6"/>
    <w:rsid w:val="00DE1768"/>
    <w:rsid w:val="00DE1C72"/>
    <w:rsid w:val="00DE21C5"/>
    <w:rsid w:val="00DE409C"/>
    <w:rsid w:val="00DE412D"/>
    <w:rsid w:val="00DE48DC"/>
    <w:rsid w:val="00DE535F"/>
    <w:rsid w:val="00DE67EA"/>
    <w:rsid w:val="00DE6D8F"/>
    <w:rsid w:val="00DF07DA"/>
    <w:rsid w:val="00DF2EF5"/>
    <w:rsid w:val="00DF38F4"/>
    <w:rsid w:val="00DF3D86"/>
    <w:rsid w:val="00DF3F0B"/>
    <w:rsid w:val="00DF534F"/>
    <w:rsid w:val="00DF7227"/>
    <w:rsid w:val="00DF7CC9"/>
    <w:rsid w:val="00DF7CD1"/>
    <w:rsid w:val="00E0102E"/>
    <w:rsid w:val="00E01779"/>
    <w:rsid w:val="00E02DB0"/>
    <w:rsid w:val="00E035D2"/>
    <w:rsid w:val="00E03888"/>
    <w:rsid w:val="00E0395B"/>
    <w:rsid w:val="00E03B08"/>
    <w:rsid w:val="00E03DD6"/>
    <w:rsid w:val="00E04BA4"/>
    <w:rsid w:val="00E05C3F"/>
    <w:rsid w:val="00E05F6C"/>
    <w:rsid w:val="00E10731"/>
    <w:rsid w:val="00E11420"/>
    <w:rsid w:val="00E126C2"/>
    <w:rsid w:val="00E12706"/>
    <w:rsid w:val="00E12E0E"/>
    <w:rsid w:val="00E140C8"/>
    <w:rsid w:val="00E151BC"/>
    <w:rsid w:val="00E16473"/>
    <w:rsid w:val="00E16FE1"/>
    <w:rsid w:val="00E23B6B"/>
    <w:rsid w:val="00E2438E"/>
    <w:rsid w:val="00E255E8"/>
    <w:rsid w:val="00E273C7"/>
    <w:rsid w:val="00E3075A"/>
    <w:rsid w:val="00E30E7B"/>
    <w:rsid w:val="00E311CB"/>
    <w:rsid w:val="00E329CA"/>
    <w:rsid w:val="00E32CC0"/>
    <w:rsid w:val="00E33354"/>
    <w:rsid w:val="00E33668"/>
    <w:rsid w:val="00E341B8"/>
    <w:rsid w:val="00E34743"/>
    <w:rsid w:val="00E348E3"/>
    <w:rsid w:val="00E34C19"/>
    <w:rsid w:val="00E3621E"/>
    <w:rsid w:val="00E363BB"/>
    <w:rsid w:val="00E36A2C"/>
    <w:rsid w:val="00E377B5"/>
    <w:rsid w:val="00E4067D"/>
    <w:rsid w:val="00E40B04"/>
    <w:rsid w:val="00E4176C"/>
    <w:rsid w:val="00E42B7D"/>
    <w:rsid w:val="00E43EA6"/>
    <w:rsid w:val="00E441FA"/>
    <w:rsid w:val="00E44CEB"/>
    <w:rsid w:val="00E45F62"/>
    <w:rsid w:val="00E46011"/>
    <w:rsid w:val="00E502AC"/>
    <w:rsid w:val="00E52C92"/>
    <w:rsid w:val="00E533A4"/>
    <w:rsid w:val="00E548E3"/>
    <w:rsid w:val="00E56B89"/>
    <w:rsid w:val="00E5748F"/>
    <w:rsid w:val="00E609C3"/>
    <w:rsid w:val="00E61677"/>
    <w:rsid w:val="00E621D9"/>
    <w:rsid w:val="00E62587"/>
    <w:rsid w:val="00E64441"/>
    <w:rsid w:val="00E64838"/>
    <w:rsid w:val="00E64ABA"/>
    <w:rsid w:val="00E66C59"/>
    <w:rsid w:val="00E66E33"/>
    <w:rsid w:val="00E675C1"/>
    <w:rsid w:val="00E732E6"/>
    <w:rsid w:val="00E73B97"/>
    <w:rsid w:val="00E74BD0"/>
    <w:rsid w:val="00E7534B"/>
    <w:rsid w:val="00E75B97"/>
    <w:rsid w:val="00E76673"/>
    <w:rsid w:val="00E7689D"/>
    <w:rsid w:val="00E8006F"/>
    <w:rsid w:val="00E80098"/>
    <w:rsid w:val="00E80775"/>
    <w:rsid w:val="00E80815"/>
    <w:rsid w:val="00E827D1"/>
    <w:rsid w:val="00E8417A"/>
    <w:rsid w:val="00E84A4D"/>
    <w:rsid w:val="00E84B29"/>
    <w:rsid w:val="00E84B93"/>
    <w:rsid w:val="00E86133"/>
    <w:rsid w:val="00E86250"/>
    <w:rsid w:val="00E86EB5"/>
    <w:rsid w:val="00E87139"/>
    <w:rsid w:val="00E93F03"/>
    <w:rsid w:val="00E9420A"/>
    <w:rsid w:val="00E9489B"/>
    <w:rsid w:val="00E94BDF"/>
    <w:rsid w:val="00E950E5"/>
    <w:rsid w:val="00E961B0"/>
    <w:rsid w:val="00E96D58"/>
    <w:rsid w:val="00EA03FC"/>
    <w:rsid w:val="00EA18E5"/>
    <w:rsid w:val="00EA3971"/>
    <w:rsid w:val="00EA3E2D"/>
    <w:rsid w:val="00EA4E1C"/>
    <w:rsid w:val="00EA63C0"/>
    <w:rsid w:val="00EA6622"/>
    <w:rsid w:val="00EA7086"/>
    <w:rsid w:val="00EB017B"/>
    <w:rsid w:val="00EB035F"/>
    <w:rsid w:val="00EB15CA"/>
    <w:rsid w:val="00EB2F14"/>
    <w:rsid w:val="00EB3A6B"/>
    <w:rsid w:val="00EB5AED"/>
    <w:rsid w:val="00EB6584"/>
    <w:rsid w:val="00EC083F"/>
    <w:rsid w:val="00EC1375"/>
    <w:rsid w:val="00EC2870"/>
    <w:rsid w:val="00EC2939"/>
    <w:rsid w:val="00EC3179"/>
    <w:rsid w:val="00EC422A"/>
    <w:rsid w:val="00EC6C06"/>
    <w:rsid w:val="00EC7155"/>
    <w:rsid w:val="00EC7ABF"/>
    <w:rsid w:val="00ED416A"/>
    <w:rsid w:val="00ED6089"/>
    <w:rsid w:val="00EE087C"/>
    <w:rsid w:val="00EE096A"/>
    <w:rsid w:val="00EE1090"/>
    <w:rsid w:val="00EE1B24"/>
    <w:rsid w:val="00EE271E"/>
    <w:rsid w:val="00EE2783"/>
    <w:rsid w:val="00EE2BFE"/>
    <w:rsid w:val="00EE3E53"/>
    <w:rsid w:val="00EE4575"/>
    <w:rsid w:val="00EE5289"/>
    <w:rsid w:val="00EE52BA"/>
    <w:rsid w:val="00EE6045"/>
    <w:rsid w:val="00EE6ED9"/>
    <w:rsid w:val="00EF1A4D"/>
    <w:rsid w:val="00EF31BD"/>
    <w:rsid w:val="00EF4816"/>
    <w:rsid w:val="00EF4994"/>
    <w:rsid w:val="00EF5775"/>
    <w:rsid w:val="00F03EE6"/>
    <w:rsid w:val="00F04943"/>
    <w:rsid w:val="00F057CA"/>
    <w:rsid w:val="00F072D3"/>
    <w:rsid w:val="00F075F1"/>
    <w:rsid w:val="00F108C8"/>
    <w:rsid w:val="00F11D8F"/>
    <w:rsid w:val="00F13537"/>
    <w:rsid w:val="00F144B6"/>
    <w:rsid w:val="00F144CE"/>
    <w:rsid w:val="00F165EF"/>
    <w:rsid w:val="00F23357"/>
    <w:rsid w:val="00F240CE"/>
    <w:rsid w:val="00F25946"/>
    <w:rsid w:val="00F25ABA"/>
    <w:rsid w:val="00F25BCD"/>
    <w:rsid w:val="00F264CA"/>
    <w:rsid w:val="00F31929"/>
    <w:rsid w:val="00F321A6"/>
    <w:rsid w:val="00F32CEB"/>
    <w:rsid w:val="00F3371E"/>
    <w:rsid w:val="00F3479B"/>
    <w:rsid w:val="00F351B1"/>
    <w:rsid w:val="00F352F8"/>
    <w:rsid w:val="00F358C6"/>
    <w:rsid w:val="00F36846"/>
    <w:rsid w:val="00F37796"/>
    <w:rsid w:val="00F41748"/>
    <w:rsid w:val="00F41EBD"/>
    <w:rsid w:val="00F440D9"/>
    <w:rsid w:val="00F44476"/>
    <w:rsid w:val="00F446CA"/>
    <w:rsid w:val="00F47F74"/>
    <w:rsid w:val="00F50A5A"/>
    <w:rsid w:val="00F52001"/>
    <w:rsid w:val="00F52227"/>
    <w:rsid w:val="00F5312C"/>
    <w:rsid w:val="00F54286"/>
    <w:rsid w:val="00F55520"/>
    <w:rsid w:val="00F56DBE"/>
    <w:rsid w:val="00F57239"/>
    <w:rsid w:val="00F57D43"/>
    <w:rsid w:val="00F60FB6"/>
    <w:rsid w:val="00F616B9"/>
    <w:rsid w:val="00F61A25"/>
    <w:rsid w:val="00F64EA8"/>
    <w:rsid w:val="00F65CF0"/>
    <w:rsid w:val="00F66FBA"/>
    <w:rsid w:val="00F676BF"/>
    <w:rsid w:val="00F70163"/>
    <w:rsid w:val="00F710DC"/>
    <w:rsid w:val="00F7292C"/>
    <w:rsid w:val="00F73958"/>
    <w:rsid w:val="00F74517"/>
    <w:rsid w:val="00F75D29"/>
    <w:rsid w:val="00F76274"/>
    <w:rsid w:val="00F7634C"/>
    <w:rsid w:val="00F76B60"/>
    <w:rsid w:val="00F77916"/>
    <w:rsid w:val="00F80084"/>
    <w:rsid w:val="00F80D68"/>
    <w:rsid w:val="00F833E5"/>
    <w:rsid w:val="00F83F29"/>
    <w:rsid w:val="00F846D7"/>
    <w:rsid w:val="00F84C07"/>
    <w:rsid w:val="00F85EBB"/>
    <w:rsid w:val="00F87339"/>
    <w:rsid w:val="00F87914"/>
    <w:rsid w:val="00F90C5D"/>
    <w:rsid w:val="00F91F24"/>
    <w:rsid w:val="00F929DA"/>
    <w:rsid w:val="00F934DB"/>
    <w:rsid w:val="00F9521C"/>
    <w:rsid w:val="00F96E07"/>
    <w:rsid w:val="00F96F80"/>
    <w:rsid w:val="00F97451"/>
    <w:rsid w:val="00FA0943"/>
    <w:rsid w:val="00FA2369"/>
    <w:rsid w:val="00FA2A03"/>
    <w:rsid w:val="00FA3900"/>
    <w:rsid w:val="00FA40B3"/>
    <w:rsid w:val="00FA5722"/>
    <w:rsid w:val="00FA6079"/>
    <w:rsid w:val="00FA67E7"/>
    <w:rsid w:val="00FA786E"/>
    <w:rsid w:val="00FA7E2B"/>
    <w:rsid w:val="00FA7EC7"/>
    <w:rsid w:val="00FB0908"/>
    <w:rsid w:val="00FB3E41"/>
    <w:rsid w:val="00FB481A"/>
    <w:rsid w:val="00FB5221"/>
    <w:rsid w:val="00FB7F67"/>
    <w:rsid w:val="00FC0917"/>
    <w:rsid w:val="00FC0C83"/>
    <w:rsid w:val="00FC3FFF"/>
    <w:rsid w:val="00FC5504"/>
    <w:rsid w:val="00FC79E6"/>
    <w:rsid w:val="00FD1423"/>
    <w:rsid w:val="00FD1960"/>
    <w:rsid w:val="00FD1FFB"/>
    <w:rsid w:val="00FD2815"/>
    <w:rsid w:val="00FD51CD"/>
    <w:rsid w:val="00FD660D"/>
    <w:rsid w:val="00FD7E52"/>
    <w:rsid w:val="00FE0090"/>
    <w:rsid w:val="00FE294C"/>
    <w:rsid w:val="00FE3067"/>
    <w:rsid w:val="00FE37B3"/>
    <w:rsid w:val="00FE3B10"/>
    <w:rsid w:val="00FE4B53"/>
    <w:rsid w:val="00FE6479"/>
    <w:rsid w:val="00FE6540"/>
    <w:rsid w:val="00FE7377"/>
    <w:rsid w:val="00FF146A"/>
    <w:rsid w:val="00FF38FE"/>
    <w:rsid w:val="00FF4FC2"/>
    <w:rsid w:val="00FF58C6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8ADF-FDCC-4222-85AF-0EE15679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13</Pages>
  <Words>6963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Субботина Татьяна Ивановна</cp:lastModifiedBy>
  <cp:revision>148</cp:revision>
  <cp:lastPrinted>2021-10-25T06:35:00Z</cp:lastPrinted>
  <dcterms:created xsi:type="dcterms:W3CDTF">2019-04-17T02:59:00Z</dcterms:created>
  <dcterms:modified xsi:type="dcterms:W3CDTF">2023-10-23T04:51:00Z</dcterms:modified>
</cp:coreProperties>
</file>